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12" w:rsidRDefault="00CF0CCB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A1BB30DB98FD4D51B56E1790B6A96E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6B496A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Special Events Checklist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>, LMC Model</w:t>
      </w:r>
      <w:r w:rsidR="00D93D2D">
        <w:rPr>
          <w:rStyle w:val="FooterChar"/>
          <w:rFonts w:ascii="Arial" w:eastAsia="Arial" w:hAnsi="Arial" w:cs="Arial"/>
          <w:b/>
          <w:sz w:val="28"/>
          <w:szCs w:val="28"/>
        </w:rPr>
        <w:t xml:space="preserve"> Form</w:t>
      </w:r>
    </w:p>
    <w:p w:rsidR="007A4845" w:rsidRDefault="007A4845">
      <w:pPr>
        <w:rPr>
          <w:rStyle w:val="FooterChar"/>
          <w:rFonts w:eastAsia="Arial"/>
          <w:b/>
        </w:rPr>
      </w:pPr>
    </w:p>
    <w:p w:rsidR="006B496A" w:rsidRPr="00B82BA6" w:rsidRDefault="00D93D2D" w:rsidP="006B496A">
      <w:pPr>
        <w:rPr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>
        <w:rPr>
          <w:i/>
          <w:sz w:val="22"/>
          <w:szCs w:val="22"/>
        </w:rPr>
        <w:t xml:space="preserve">staff thoughtfully develops </w:t>
      </w:r>
      <w:r w:rsidRPr="007A4845">
        <w:rPr>
          <w:i/>
          <w:sz w:val="22"/>
          <w:szCs w:val="22"/>
        </w:rPr>
        <w:t xml:space="preserve">models for a city’s consideration. Models should be customized as appropriate for an individual city’s circumstances in consultation with the city’s attorney. Helpful background information on this model may be found </w:t>
      </w:r>
      <w:r>
        <w:rPr>
          <w:i/>
          <w:sz w:val="22"/>
          <w:szCs w:val="22"/>
        </w:rPr>
        <w:t xml:space="preserve">in </w:t>
      </w:r>
      <w:r w:rsidR="006B496A">
        <w:rPr>
          <w:i/>
          <w:sz w:val="22"/>
          <w:szCs w:val="22"/>
        </w:rPr>
        <w:t xml:space="preserve">the Information Memo </w:t>
      </w:r>
      <w:hyperlink r:id="rId7" w:history="1">
        <w:r w:rsidR="006B496A" w:rsidRPr="00E00E8D">
          <w:rPr>
            <w:rStyle w:val="Hyperlink"/>
            <w:i/>
            <w:sz w:val="22"/>
            <w:szCs w:val="22"/>
          </w:rPr>
          <w:t>“Park</w:t>
        </w:r>
        <w:r w:rsidR="00CF0CCB">
          <w:rPr>
            <w:rStyle w:val="Hyperlink"/>
            <w:i/>
            <w:sz w:val="22"/>
            <w:szCs w:val="22"/>
          </w:rPr>
          <w:t>s</w:t>
        </w:r>
        <w:r w:rsidR="006B496A" w:rsidRPr="00E00E8D">
          <w:rPr>
            <w:rStyle w:val="Hyperlink"/>
            <w:i/>
            <w:sz w:val="22"/>
            <w:szCs w:val="22"/>
          </w:rPr>
          <w:t xml:space="preserve"> and Recreation Loss Control Guide”</w:t>
        </w:r>
      </w:hyperlink>
      <w:bookmarkStart w:id="0" w:name="_GoBack"/>
      <w:bookmarkEnd w:id="0"/>
      <w:r w:rsidR="006B496A" w:rsidRPr="00E00E8D">
        <w:rPr>
          <w:i/>
          <w:sz w:val="22"/>
          <w:szCs w:val="22"/>
        </w:rPr>
        <w:t xml:space="preserve">. </w:t>
      </w:r>
    </w:p>
    <w:p w:rsidR="006B496A" w:rsidRPr="00B82BA6" w:rsidRDefault="006B496A" w:rsidP="006B496A"/>
    <w:p w:rsidR="00B82BA6" w:rsidRPr="00B82BA6" w:rsidRDefault="00B82BA6" w:rsidP="00B82BA6">
      <w:pPr>
        <w:pStyle w:val="Title"/>
        <w:rPr>
          <w:sz w:val="28"/>
          <w:szCs w:val="28"/>
        </w:rPr>
      </w:pPr>
      <w:r w:rsidRPr="00B82BA6">
        <w:rPr>
          <w:sz w:val="28"/>
          <w:szCs w:val="28"/>
        </w:rPr>
        <w:t>SPECIAL EVENTS CHECKLIST</w:t>
      </w:r>
    </w:p>
    <w:p w:rsidR="00B82BA6" w:rsidRPr="00B82BA6" w:rsidRDefault="00B82BA6" w:rsidP="00B82BA6">
      <w:pPr>
        <w:pStyle w:val="Title"/>
        <w:rPr>
          <w:sz w:val="28"/>
          <w:szCs w:val="28"/>
        </w:rPr>
      </w:pPr>
    </w:p>
    <w:tbl>
      <w:tblPr>
        <w:tblW w:w="1070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3"/>
        <w:gridCol w:w="721"/>
        <w:gridCol w:w="720"/>
        <w:gridCol w:w="5580"/>
      </w:tblGrid>
      <w:tr w:rsidR="00B82BA6" w:rsidRPr="006D05D9" w:rsidTr="00252123">
        <w:tc>
          <w:tcPr>
            <w:tcW w:w="3683" w:type="dxa"/>
          </w:tcPr>
          <w:p w:rsidR="00B82BA6" w:rsidRPr="006D05D9" w:rsidRDefault="00B82BA6" w:rsidP="00252123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1" w:type="dxa"/>
          </w:tcPr>
          <w:p w:rsidR="00B82BA6" w:rsidRPr="006D05D9" w:rsidRDefault="00B82BA6" w:rsidP="00252123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</w:tcPr>
          <w:p w:rsidR="00B82BA6" w:rsidRPr="006D05D9" w:rsidRDefault="00B82BA6" w:rsidP="00252123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>NO</w:t>
            </w:r>
          </w:p>
        </w:tc>
        <w:tc>
          <w:tcPr>
            <w:tcW w:w="5580" w:type="dxa"/>
          </w:tcPr>
          <w:p w:rsidR="00B82BA6" w:rsidRPr="006D05D9" w:rsidRDefault="00B82BA6" w:rsidP="00252123">
            <w:pPr>
              <w:pStyle w:val="Heading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>COMMENTS</w:t>
            </w: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ROLE OF CITY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Sponsor?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Manager?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City property used?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Service provider?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Relationship to other parties?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CONTRACTS / PERMITS </w:t>
            </w: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Types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Contracts for Services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Permit for Use of City Property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Concessionaire Contract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Contract Provisions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Hold Harmless / Indemnification provisions?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Which state law applies?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Anti-discrimination, ADA compliance and other laws?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Insurance requirements for contractors?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Approved by appropriate representative of each party?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Reviewed by city attorney?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Clear payment arrangements?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Accounting procedures?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Cancellation or postponement of the event?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Remedies or penalties for a breach of contract by the other parties?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Permit Provisions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Hold Harmless / Indemnification provisions?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Content neutral conditions?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Security deposit for use of city facility? Property damage?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SPECIAL HAZARDS </w:t>
            </w: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Amusement Rides and Carnivals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Proper licensing?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lastRenderedPageBreak/>
              <w:t xml:space="preserve">Daily ride safety inspections conducted? Records maintained?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Electrical inspection?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Regular maintenance conducted?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Trained ride operators?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Emergency equipment available for rescues?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Ride accident records available?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Alcohol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Sale of alcohol? If no sales, access to alcohol barred to minors?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Licenses needed?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Liquor Liability insurance?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Alcohol Awareness training (checking identification, signs of intoxication etc.)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Designated drivers?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Fireworks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Permits and licenses?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Display operator trained and licensed in accordance with applicable laws?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Safe transportation of fireworks?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>Safe secure storage and operation of fireworks?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“No Smoking” signs?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Fire extinguishers and other emergency firefighting equipment available?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Safe spectator viewing areas?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Procedures for postponing or canceling firework displays?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Inspection of area after display for unexploded shells?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Animals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Pets allowed in event area?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Any conditions to frighten animals?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Animals adequately trained?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Safety precautions for people and animal interaction? E.g. petting, feeding, riding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Procedures for health and safety of animals and people?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Security for high value animals?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Emergency veterinary care available?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6D05D9">
              <w:rPr>
                <w:b/>
                <w:bCs/>
                <w:sz w:val="22"/>
                <w:szCs w:val="22"/>
              </w:rPr>
              <w:t xml:space="preserve">SITE SAFETY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lastRenderedPageBreak/>
              <w:t xml:space="preserve">Facilities inspected to detect and eliminate unsafe conditions?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Maximum occupancy load determined? Policies / procedures established to ensure maximum not exceeded?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Electrical equipment exposed to wet areas protected with GFCI’s?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Adequate lighting for restrooms, concessions, parking, and activities?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Bleachers comply with state standards?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SANITATION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>Written procedures and schedules established for proper sanitation and maintenance?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After event, inspect and document conditions needing repair?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Toilet Facilities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Adequate number of restrooms for crowd size?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Easy to find locations?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Handicapped accessible?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DISABLED PERSON ACCESS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Designated handicapped parking?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Accessible travel routes, restrooms, telephones, water fountains?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Buildings with elevators or ramps used?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Disabled seating available?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Auxiliary aids and services available for different types of disabilities?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Emergency procedures for evacuation of persons with disabilities?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VEHICLES </w:t>
            </w: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Drivers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Proper licenses?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Motor vehicle records of drivers checked?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Vehicle Safety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Vehicles allowed on event site?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Special passes to control access?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Transport vehicles accessible to persons with disabilities?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lastRenderedPageBreak/>
              <w:t xml:space="preserve">Safety inspections?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Safety belts?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Accident report kits and procedures in vehicles?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Parking and Traffic Control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Adequate parking provided?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Plans made for parking in neighborhoods?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Pedestrian walkways, traffic patterns and emergency access provided?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Written policies for towing vehicles?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Plans to restore parking lots after event?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FOOD AND BEVERAGE CONCESSIONS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Follow local and state health rules?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Inspected by fire marshal for any fire hazards?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Clean –up procedures established?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Trash procedures established?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Cash handling procedures established?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VOLUNTEERS AND EVENT PARTICIPANTS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Qualified volunteers?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Volunteers trained and supervised properly?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Volunteers covered by worker’s compensation by law? E.g. firefighters, police reserves;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If not, accident coverage for volunteers?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Waivers and releases signed by participants for any activities?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CROWD CONTROL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Site meets fire code requirements for size of crowd?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Appropriate directional and warning signs?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Emergency plan for dealing with adverse crowd behavior in place?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Adequate security?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Weather safety provisions in place for crowd (e.g. water for heat, tents for cold)?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SECURITY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lastRenderedPageBreak/>
              <w:t xml:space="preserve">Event-specific written security plan?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Provisions for foreseeable incidents?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Needed security personnel specified?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Law Enforcement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Organizers billed for police protection?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Officers aware of event schedule?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8CCE4"/>
          </w:tcPr>
          <w:p w:rsidR="00B82BA6" w:rsidRPr="006D05D9" w:rsidRDefault="00B82BA6" w:rsidP="00252123">
            <w:pPr>
              <w:pStyle w:val="Heading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Cash Collection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Plan for collecting cash and transporting to safe location?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ACCIDENT REPORTING AND INVESTIGATIONS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Procedures established for accident reporting and investigations?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COMMUNICATIONS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How to summon emergency assistance?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Emergency numbers posted in key areas?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Local weather bureau phone number available?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EMERGENCY PLANNING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Emergency plan established for event?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Consultation with police, fire, and ambulance personnel?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Adequate access routes for emergency vehicles?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MEDICAL AND FIRST AID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Written medical plans exist for minor and major incidents?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Plans for use of ambulance?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Records created for any injury incidents?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10704" w:type="dxa"/>
            <w:gridSpan w:val="4"/>
            <w:shd w:val="clear" w:color="auto" w:fill="BFBFBF"/>
          </w:tcPr>
          <w:p w:rsidR="00B82BA6" w:rsidRPr="006D05D9" w:rsidRDefault="00B82BA6" w:rsidP="00252123">
            <w:pPr>
              <w:pStyle w:val="Heading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05D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POST EVENT ANALYSIS </w:t>
            </w: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Post-event critique report prepared?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Recommendations for preventing future accidents provided?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B82BA6" w:rsidRPr="006D05D9" w:rsidTr="00252123">
        <w:tc>
          <w:tcPr>
            <w:tcW w:w="3683" w:type="dxa"/>
          </w:tcPr>
          <w:p w:rsidR="00B82BA6" w:rsidRPr="006D05D9" w:rsidRDefault="00B82BA6" w:rsidP="00B82BA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05D9">
              <w:rPr>
                <w:sz w:val="22"/>
                <w:szCs w:val="22"/>
              </w:rPr>
              <w:t xml:space="preserve">Information shared with future event planners? </w:t>
            </w:r>
          </w:p>
        </w:tc>
        <w:tc>
          <w:tcPr>
            <w:tcW w:w="721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580" w:type="dxa"/>
          </w:tcPr>
          <w:p w:rsidR="00B82BA6" w:rsidRPr="006D05D9" w:rsidRDefault="00B82BA6" w:rsidP="00252123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</w:tbl>
    <w:p w:rsidR="00B82BA6" w:rsidRPr="00BD6286" w:rsidRDefault="00B82BA6" w:rsidP="00B82BA6">
      <w:pPr>
        <w:autoSpaceDE w:val="0"/>
        <w:autoSpaceDN w:val="0"/>
        <w:adjustRightInd w:val="0"/>
      </w:pPr>
    </w:p>
    <w:p w:rsidR="00003DF6" w:rsidRPr="00003DF6" w:rsidRDefault="00003DF6" w:rsidP="007A4845">
      <w:pPr>
        <w:rPr>
          <w:sz w:val="22"/>
          <w:szCs w:val="22"/>
        </w:rPr>
      </w:pPr>
    </w:p>
    <w:p w:rsidR="00003DF6" w:rsidRPr="00003DF6" w:rsidRDefault="00003DF6" w:rsidP="007A4845">
      <w:pPr>
        <w:rPr>
          <w:sz w:val="22"/>
          <w:szCs w:val="22"/>
        </w:rPr>
      </w:pPr>
    </w:p>
    <w:sectPr w:rsidR="00003DF6" w:rsidRPr="00003D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6A" w:rsidRDefault="006B496A" w:rsidP="007A4845">
      <w:r>
        <w:separator/>
      </w:r>
    </w:p>
  </w:endnote>
  <w:endnote w:type="continuationSeparator" w:id="0">
    <w:p w:rsidR="006B496A" w:rsidRDefault="006B496A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4F8" w:rsidRPr="001624F8" w:rsidRDefault="001624F8" w:rsidP="001624F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</w:t>
    </w:r>
    <w:r w:rsidR="00D93D2D">
      <w:rPr>
        <w:rFonts w:ascii="Arial" w:eastAsia="Arial" w:hAnsi="Arial" w:cs="Arial"/>
        <w:sz w:val="15"/>
        <w:szCs w:val="15"/>
      </w:rPr>
      <w:t xml:space="preserve"> Form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9-10-1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72C41">
          <w:rPr>
            <w:rFonts w:ascii="Arial" w:eastAsia="Arial" w:hAnsi="Arial" w:cs="Arial"/>
            <w:sz w:val="15"/>
            <w:szCs w:val="15"/>
          </w:rPr>
          <w:t>10/14/2019</w:t>
        </w:r>
      </w:sdtContent>
    </w:sdt>
  </w:p>
  <w:p w:rsidR="001624F8" w:rsidRPr="001624F8" w:rsidRDefault="00CF0CCB" w:rsidP="00E37BEA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496A">
          <w:rPr>
            <w:rFonts w:ascii="Arial" w:eastAsia="Arial" w:hAnsi="Arial" w:cs="Arial"/>
            <w:sz w:val="15"/>
            <w:szCs w:val="15"/>
          </w:rPr>
          <w:t>Special Events Checklist</w:t>
        </w:r>
      </w:sdtContent>
    </w:sdt>
    <w:r w:rsidR="001624F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1624F8" w:rsidRPr="001624F8">
      <w:rPr>
        <w:rFonts w:ascii="Arial" w:eastAsia="Arial" w:hAnsi="Arial" w:cs="Arial"/>
        <w:sz w:val="15"/>
        <w:szCs w:val="15"/>
      </w:rPr>
      <w:fldChar w:fldCharType="begin"/>
    </w:r>
    <w:r w:rsidR="001624F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1624F8" w:rsidRPr="001624F8">
      <w:rPr>
        <w:rFonts w:ascii="Arial" w:eastAsia="Arial" w:hAnsi="Arial" w:cs="Arial"/>
        <w:sz w:val="15"/>
        <w:szCs w:val="15"/>
      </w:rPr>
      <w:fldChar w:fldCharType="separate"/>
    </w:r>
    <w:r w:rsidR="00C822B7">
      <w:rPr>
        <w:rFonts w:ascii="Arial" w:eastAsia="Arial" w:hAnsi="Arial" w:cs="Arial"/>
        <w:noProof/>
        <w:sz w:val="15"/>
        <w:szCs w:val="15"/>
      </w:rPr>
      <w:t>2</w:t>
    </w:r>
    <w:r w:rsidR="001624F8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6A" w:rsidRDefault="006B496A" w:rsidP="007A4845">
      <w:r>
        <w:separator/>
      </w:r>
    </w:p>
  </w:footnote>
  <w:footnote w:type="continuationSeparator" w:id="0">
    <w:p w:rsidR="006B496A" w:rsidRDefault="006B496A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B70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75090"/>
    <w:multiLevelType w:val="hybridMultilevel"/>
    <w:tmpl w:val="E3609E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92E45"/>
    <w:multiLevelType w:val="hybridMultilevel"/>
    <w:tmpl w:val="A0569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B1A42"/>
    <w:multiLevelType w:val="hybridMultilevel"/>
    <w:tmpl w:val="F7D65B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90242"/>
    <w:multiLevelType w:val="hybridMultilevel"/>
    <w:tmpl w:val="8D70A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7B7C48"/>
    <w:multiLevelType w:val="hybridMultilevel"/>
    <w:tmpl w:val="5FB2A9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6693D"/>
    <w:multiLevelType w:val="hybridMultilevel"/>
    <w:tmpl w:val="54363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445BD"/>
    <w:multiLevelType w:val="hybridMultilevel"/>
    <w:tmpl w:val="3AD08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4DC3"/>
    <w:multiLevelType w:val="hybridMultilevel"/>
    <w:tmpl w:val="0DC249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E7497"/>
    <w:multiLevelType w:val="hybridMultilevel"/>
    <w:tmpl w:val="3EEE99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230DC"/>
    <w:multiLevelType w:val="hybridMultilevel"/>
    <w:tmpl w:val="E38C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437FE6"/>
    <w:multiLevelType w:val="hybridMultilevel"/>
    <w:tmpl w:val="BA4212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C37BD3"/>
    <w:multiLevelType w:val="hybridMultilevel"/>
    <w:tmpl w:val="3DDEC4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C054C"/>
    <w:multiLevelType w:val="hybridMultilevel"/>
    <w:tmpl w:val="E1FE61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E83844"/>
    <w:multiLevelType w:val="hybridMultilevel"/>
    <w:tmpl w:val="7A9EA2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DA4CAF"/>
    <w:multiLevelType w:val="hybridMultilevel"/>
    <w:tmpl w:val="55286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7390D"/>
    <w:multiLevelType w:val="hybridMultilevel"/>
    <w:tmpl w:val="B3B26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1003AE"/>
    <w:multiLevelType w:val="hybridMultilevel"/>
    <w:tmpl w:val="D8084C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1241CB"/>
    <w:multiLevelType w:val="hybridMultilevel"/>
    <w:tmpl w:val="B37658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906B93"/>
    <w:multiLevelType w:val="hybridMultilevel"/>
    <w:tmpl w:val="6EF41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B04F5"/>
    <w:multiLevelType w:val="hybridMultilevel"/>
    <w:tmpl w:val="C06EB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F1185"/>
    <w:multiLevelType w:val="hybridMultilevel"/>
    <w:tmpl w:val="93E657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469BD"/>
    <w:multiLevelType w:val="hybridMultilevel"/>
    <w:tmpl w:val="876846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971378"/>
    <w:multiLevelType w:val="hybridMultilevel"/>
    <w:tmpl w:val="41C0D2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4714C7"/>
    <w:multiLevelType w:val="hybridMultilevel"/>
    <w:tmpl w:val="842E4F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22"/>
  </w:num>
  <w:num w:numId="5">
    <w:abstractNumId w:val="12"/>
  </w:num>
  <w:num w:numId="6">
    <w:abstractNumId w:val="21"/>
  </w:num>
  <w:num w:numId="7">
    <w:abstractNumId w:val="9"/>
  </w:num>
  <w:num w:numId="8">
    <w:abstractNumId w:val="8"/>
  </w:num>
  <w:num w:numId="9">
    <w:abstractNumId w:val="13"/>
  </w:num>
  <w:num w:numId="10">
    <w:abstractNumId w:val="1"/>
  </w:num>
  <w:num w:numId="11">
    <w:abstractNumId w:val="5"/>
  </w:num>
  <w:num w:numId="12">
    <w:abstractNumId w:val="20"/>
  </w:num>
  <w:num w:numId="13">
    <w:abstractNumId w:val="19"/>
  </w:num>
  <w:num w:numId="14">
    <w:abstractNumId w:val="3"/>
  </w:num>
  <w:num w:numId="15">
    <w:abstractNumId w:val="17"/>
  </w:num>
  <w:num w:numId="16">
    <w:abstractNumId w:val="15"/>
  </w:num>
  <w:num w:numId="17">
    <w:abstractNumId w:val="4"/>
  </w:num>
  <w:num w:numId="18">
    <w:abstractNumId w:val="14"/>
  </w:num>
  <w:num w:numId="19">
    <w:abstractNumId w:val="16"/>
  </w:num>
  <w:num w:numId="20">
    <w:abstractNumId w:val="11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6A"/>
    <w:rsid w:val="00003DF6"/>
    <w:rsid w:val="00093EF2"/>
    <w:rsid w:val="000C21AA"/>
    <w:rsid w:val="001305D5"/>
    <w:rsid w:val="001624F8"/>
    <w:rsid w:val="001823FD"/>
    <w:rsid w:val="001D122C"/>
    <w:rsid w:val="002342E4"/>
    <w:rsid w:val="003001DF"/>
    <w:rsid w:val="00307F09"/>
    <w:rsid w:val="00311244"/>
    <w:rsid w:val="003D5E54"/>
    <w:rsid w:val="0045419D"/>
    <w:rsid w:val="00485567"/>
    <w:rsid w:val="004A7267"/>
    <w:rsid w:val="004B14EC"/>
    <w:rsid w:val="004B6F0D"/>
    <w:rsid w:val="00545D83"/>
    <w:rsid w:val="0056674B"/>
    <w:rsid w:val="00594A11"/>
    <w:rsid w:val="005A714E"/>
    <w:rsid w:val="005D63A9"/>
    <w:rsid w:val="00683862"/>
    <w:rsid w:val="006B496A"/>
    <w:rsid w:val="006C28AE"/>
    <w:rsid w:val="006D5E6C"/>
    <w:rsid w:val="0070334F"/>
    <w:rsid w:val="00742D35"/>
    <w:rsid w:val="007A4845"/>
    <w:rsid w:val="007B383C"/>
    <w:rsid w:val="007C3E3F"/>
    <w:rsid w:val="007F32FF"/>
    <w:rsid w:val="007F7B36"/>
    <w:rsid w:val="008108BA"/>
    <w:rsid w:val="008E29D4"/>
    <w:rsid w:val="008F4217"/>
    <w:rsid w:val="009662D2"/>
    <w:rsid w:val="009D2855"/>
    <w:rsid w:val="009F563E"/>
    <w:rsid w:val="00A4372B"/>
    <w:rsid w:val="00A57558"/>
    <w:rsid w:val="00A75C11"/>
    <w:rsid w:val="00AE0A12"/>
    <w:rsid w:val="00B82BA6"/>
    <w:rsid w:val="00BA4642"/>
    <w:rsid w:val="00BA7387"/>
    <w:rsid w:val="00BB4064"/>
    <w:rsid w:val="00C579B5"/>
    <w:rsid w:val="00C73970"/>
    <w:rsid w:val="00C822B7"/>
    <w:rsid w:val="00CA61E3"/>
    <w:rsid w:val="00CF0CCB"/>
    <w:rsid w:val="00D72C41"/>
    <w:rsid w:val="00D93D2D"/>
    <w:rsid w:val="00DA35B9"/>
    <w:rsid w:val="00DE1A94"/>
    <w:rsid w:val="00DE6282"/>
    <w:rsid w:val="00E123CC"/>
    <w:rsid w:val="00E37BEA"/>
    <w:rsid w:val="00E97E08"/>
    <w:rsid w:val="00F21888"/>
    <w:rsid w:val="00F83E5A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7918"/>
  <w15:chartTrackingRefBased/>
  <w15:docId w15:val="{BA93540E-261D-4C7A-AA17-DE55864F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08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4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resources/park-and-recreation-loss-contro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BB30DB98FD4D51B56E1790B6A9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1B00-FF9D-44C5-8223-8762DA410A45}"/>
      </w:docPartPr>
      <w:docPartBody>
        <w:p w:rsidR="00BE7552" w:rsidRDefault="00BE7552">
          <w:pPr>
            <w:pStyle w:val="A1BB30DB98FD4D51B56E1790B6A96E07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52"/>
    <w:rsid w:val="00B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BB30DB98FD4D51B56E1790B6A96E07">
    <w:name w:val="A1BB30DB98FD4D51B56E1790B6A96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Events Checklist</vt:lpstr>
    </vt:vector>
  </TitlesOfParts>
  <Company>League of Minnesota Cities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Events Checklist</dc:title>
  <dc:subject/>
  <dc:creator>League of Minnesota Cities</dc:creator>
  <cp:keywords/>
  <dc:description/>
  <cp:lastModifiedBy>Bach, Jeannette</cp:lastModifiedBy>
  <cp:revision>5</cp:revision>
  <dcterms:created xsi:type="dcterms:W3CDTF">2017-09-22T20:26:00Z</dcterms:created>
  <dcterms:modified xsi:type="dcterms:W3CDTF">2020-07-08T17:28:00Z</dcterms:modified>
</cp:coreProperties>
</file>