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2128" w14:textId="77777777" w:rsidR="00AE0A12" w:rsidRDefault="00DB63F6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363DA247774F442F88CED889BA2D7F4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6133B1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Skatepark Insurance Coverage Checklist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D93D2D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14:paraId="4D15DA9D" w14:textId="77777777" w:rsidR="007A4845" w:rsidRDefault="007A4845">
      <w:pPr>
        <w:rPr>
          <w:rStyle w:val="FooterChar"/>
          <w:rFonts w:eastAsia="Arial"/>
          <w:b/>
        </w:rPr>
      </w:pPr>
    </w:p>
    <w:p w14:paraId="5A70A621" w14:textId="77777777" w:rsidR="008E2EAF" w:rsidRPr="00E00E8D" w:rsidRDefault="00D93D2D" w:rsidP="008E2EAF">
      <w:pPr>
        <w:rPr>
          <w:i/>
          <w:color w:val="808080" w:themeColor="background1" w:themeShade="80"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>
        <w:rPr>
          <w:i/>
          <w:sz w:val="22"/>
          <w:szCs w:val="22"/>
        </w:rPr>
        <w:t xml:space="preserve">staff thoughtfully develops </w:t>
      </w:r>
      <w:r w:rsidRPr="007A4845">
        <w:rPr>
          <w:i/>
          <w:sz w:val="22"/>
          <w:szCs w:val="22"/>
        </w:rPr>
        <w:t xml:space="preserve">models for a city’s consideration. Models should be customized as appropriate for an individual city’s circumstances in consultation with the city’s attorney. Helpful background information on this model may be found </w:t>
      </w:r>
      <w:r>
        <w:rPr>
          <w:i/>
          <w:sz w:val="22"/>
          <w:szCs w:val="22"/>
        </w:rPr>
        <w:t xml:space="preserve">in </w:t>
      </w:r>
      <w:r w:rsidR="008E2EAF">
        <w:rPr>
          <w:i/>
          <w:sz w:val="22"/>
          <w:szCs w:val="22"/>
        </w:rPr>
        <w:t xml:space="preserve">the Information Memo </w:t>
      </w:r>
      <w:hyperlink r:id="rId7" w:history="1">
        <w:r w:rsidR="008E2EAF" w:rsidRPr="00E00E8D">
          <w:rPr>
            <w:rStyle w:val="Hyperlink"/>
            <w:i/>
            <w:sz w:val="22"/>
            <w:szCs w:val="22"/>
          </w:rPr>
          <w:t>“Park</w:t>
        </w:r>
        <w:r w:rsidR="006A6213">
          <w:rPr>
            <w:rStyle w:val="Hyperlink"/>
            <w:i/>
            <w:sz w:val="22"/>
            <w:szCs w:val="22"/>
          </w:rPr>
          <w:t>s</w:t>
        </w:r>
        <w:r w:rsidR="008E2EAF" w:rsidRPr="00E00E8D">
          <w:rPr>
            <w:rStyle w:val="Hyperlink"/>
            <w:i/>
            <w:sz w:val="22"/>
            <w:szCs w:val="22"/>
          </w:rPr>
          <w:t xml:space="preserve"> and Recreation Loss Control Guide”</w:t>
        </w:r>
      </w:hyperlink>
      <w:r w:rsidR="008E2EAF" w:rsidRPr="00E00E8D">
        <w:rPr>
          <w:i/>
          <w:sz w:val="22"/>
          <w:szCs w:val="22"/>
        </w:rPr>
        <w:t xml:space="preserve">. </w:t>
      </w:r>
    </w:p>
    <w:p w14:paraId="2EA22BD0" w14:textId="77777777" w:rsidR="00F83E5A" w:rsidRDefault="00F83E5A" w:rsidP="00D93D2D">
      <w:pPr>
        <w:rPr>
          <w:i/>
          <w:color w:val="FF0000"/>
          <w:sz w:val="22"/>
          <w:szCs w:val="22"/>
        </w:rPr>
      </w:pPr>
    </w:p>
    <w:p w14:paraId="1E778CA7" w14:textId="77777777" w:rsidR="00F83E5A" w:rsidRDefault="00F83E5A" w:rsidP="00D93D2D">
      <w:pPr>
        <w:rPr>
          <w:i/>
          <w:color w:val="FF0000"/>
          <w:sz w:val="22"/>
          <w:szCs w:val="22"/>
        </w:rPr>
      </w:pPr>
    </w:p>
    <w:p w14:paraId="6B5B9E15" w14:textId="77777777" w:rsidR="008E2EAF" w:rsidRPr="00A82E92" w:rsidRDefault="008E2EAF" w:rsidP="008E2EAF">
      <w:pPr>
        <w:rPr>
          <w:b/>
          <w:bCs/>
          <w:snapToGrid w:val="0"/>
        </w:rPr>
      </w:pPr>
      <w:r w:rsidRPr="00A82E92">
        <w:rPr>
          <w:b/>
          <w:bCs/>
          <w:snapToGrid w:val="0"/>
        </w:rPr>
        <w:t xml:space="preserve">The following is a checklist of requirements needed to receive and maintain LMCIT coverage.  </w:t>
      </w:r>
    </w:p>
    <w:p w14:paraId="34CC8D68" w14:textId="77777777" w:rsidR="008E2EAF" w:rsidRDefault="008E2EAF" w:rsidP="008E2EAF">
      <w:pPr>
        <w:rPr>
          <w:snapToGrid w:val="0"/>
        </w:rPr>
      </w:pPr>
    </w:p>
    <w:p w14:paraId="565C47D1" w14:textId="77777777" w:rsidR="008E2EAF" w:rsidRDefault="008E2EAF" w:rsidP="008E2EAF">
      <w:pPr>
        <w:rPr>
          <w:b/>
          <w:i/>
          <w:snapToGrid w:val="0"/>
        </w:rPr>
      </w:pPr>
    </w:p>
    <w:p w14:paraId="2D3BF305" w14:textId="77777777" w:rsidR="00EA45FE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 xml:space="preserve">Skaters are required to wear personal protective equipment such as a helmet, flexible wrist guards, elbow and knee pads, and proper shoes.  </w:t>
      </w:r>
    </w:p>
    <w:p w14:paraId="0593523C" w14:textId="77777777" w:rsidR="00EA45FE" w:rsidRPr="00EA45FE" w:rsidRDefault="00EA45FE" w:rsidP="00EA45FE">
      <w:pPr>
        <w:rPr>
          <w:snapToGrid w:val="0"/>
        </w:rPr>
      </w:pPr>
    </w:p>
    <w:p w14:paraId="7DAA7022" w14:textId="77777777" w:rsidR="008E2EAF" w:rsidRDefault="008E2EAF" w:rsidP="008E2EAF">
      <w:pPr>
        <w:rPr>
          <w:snapToGrid w:val="0"/>
        </w:rPr>
      </w:pPr>
    </w:p>
    <w:p w14:paraId="0E9CB12E" w14:textId="77777777" w:rsidR="008E2EAF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Facility rules and safety guidelines are posted in a conspicuous location.</w:t>
      </w:r>
    </w:p>
    <w:p w14:paraId="2C45E9AF" w14:textId="77777777" w:rsidR="008E2EAF" w:rsidRDefault="008E2EAF" w:rsidP="008E2EAF">
      <w:pPr>
        <w:pStyle w:val="ListParagraph"/>
        <w:rPr>
          <w:snapToGrid w:val="0"/>
        </w:rPr>
      </w:pPr>
    </w:p>
    <w:p w14:paraId="1122AC5A" w14:textId="77777777" w:rsidR="008E2EAF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Periodic security inspections are conducted by city personnel (law enforcement, park and recreation supervisor, etc.) to ensure skatepark rules are being observed.</w:t>
      </w:r>
    </w:p>
    <w:p w14:paraId="7A3AC0FF" w14:textId="77777777" w:rsidR="008E2EAF" w:rsidRDefault="008E2EAF" w:rsidP="008E2EAF">
      <w:pPr>
        <w:pStyle w:val="ListParagraph"/>
        <w:rPr>
          <w:snapToGrid w:val="0"/>
        </w:rPr>
      </w:pPr>
    </w:p>
    <w:p w14:paraId="3B0B01B4" w14:textId="77777777" w:rsidR="008E2EAF" w:rsidRPr="00995656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Any skatepark feature, including bowls or pyramids, that are</w:t>
      </w:r>
      <w:r w:rsidRPr="004C130C">
        <w:rPr>
          <w:snapToGrid w:val="0"/>
        </w:rPr>
        <w:t xml:space="preserve"> 48 inches or higher</w:t>
      </w:r>
      <w:r>
        <w:rPr>
          <w:snapToGrid w:val="0"/>
        </w:rPr>
        <w:t xml:space="preserve"> has</w:t>
      </w:r>
      <w:r w:rsidRPr="004C130C">
        <w:rPr>
          <w:snapToGrid w:val="0"/>
        </w:rPr>
        <w:t xml:space="preserve"> a safety guardrail on the back or corner to help prevent falls.  The guardrail </w:t>
      </w:r>
      <w:r>
        <w:rPr>
          <w:snapToGrid w:val="0"/>
        </w:rPr>
        <w:t>is</w:t>
      </w:r>
      <w:r w:rsidRPr="004C130C">
        <w:rPr>
          <w:snapToGrid w:val="0"/>
        </w:rPr>
        <w:t xml:space="preserve"> designed so use as a skatepark feature is discouraged and no entrapment hazards exist.  </w:t>
      </w:r>
    </w:p>
    <w:p w14:paraId="304D3507" w14:textId="77777777" w:rsidR="008E2EAF" w:rsidRDefault="008E2EAF" w:rsidP="008E2EAF">
      <w:pPr>
        <w:rPr>
          <w:snapToGrid w:val="0"/>
        </w:rPr>
      </w:pPr>
    </w:p>
    <w:p w14:paraId="1CF810D5" w14:textId="77777777" w:rsidR="008E2EAF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Skaters are not allowed to bring in their own ramps, handrails, or other structures that could be used to perform stunts.</w:t>
      </w:r>
      <w:r w:rsidRPr="008A2B22">
        <w:rPr>
          <w:snapToGrid w:val="0"/>
        </w:rPr>
        <w:t xml:space="preserve"> </w:t>
      </w:r>
    </w:p>
    <w:p w14:paraId="73AA7333" w14:textId="77777777" w:rsidR="008E2EAF" w:rsidRDefault="008E2EAF" w:rsidP="008E2EAF">
      <w:pPr>
        <w:pStyle w:val="ListParagraph"/>
        <w:rPr>
          <w:snapToGrid w:val="0"/>
        </w:rPr>
      </w:pPr>
    </w:p>
    <w:p w14:paraId="6D1251BA" w14:textId="77777777" w:rsidR="008E2EAF" w:rsidRPr="00EA45FE" w:rsidRDefault="008E2EAF" w:rsidP="00EA45FE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 xml:space="preserve">There is documentation of a formal maintenance program for the skatepark.  </w:t>
      </w:r>
    </w:p>
    <w:p w14:paraId="20E7A9B7" w14:textId="77777777" w:rsidR="008E2EAF" w:rsidRDefault="008E2EAF" w:rsidP="008E2EAF">
      <w:pPr>
        <w:pStyle w:val="ListParagraph"/>
        <w:ind w:left="1080"/>
        <w:rPr>
          <w:snapToGrid w:val="0"/>
        </w:rPr>
      </w:pPr>
    </w:p>
    <w:p w14:paraId="64DBDC15" w14:textId="77777777" w:rsidR="008E2EAF" w:rsidRDefault="008E2EAF" w:rsidP="008E2EAF">
      <w:pPr>
        <w:pStyle w:val="ListParagraph"/>
        <w:rPr>
          <w:snapToGrid w:val="0"/>
        </w:rPr>
      </w:pPr>
    </w:p>
    <w:p w14:paraId="61970ED5" w14:textId="77777777" w:rsidR="008E2EAF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Maintenance/inspection documentation shows that the structural integrity of each feature and the skatepark overall are inspected frequently.  All skatepark features are in fixed positions (not portable).</w:t>
      </w:r>
    </w:p>
    <w:p w14:paraId="7B20EF38" w14:textId="77777777" w:rsidR="008E2EAF" w:rsidRPr="00995656" w:rsidRDefault="008E2EAF" w:rsidP="008E2EAF">
      <w:pPr>
        <w:rPr>
          <w:snapToGrid w:val="0"/>
        </w:rPr>
      </w:pPr>
    </w:p>
    <w:p w14:paraId="3986427C" w14:textId="203F0442" w:rsidR="008E2EAF" w:rsidRPr="00EA45FE" w:rsidRDefault="008E2EAF" w:rsidP="00EA45FE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An accident report is completed</w:t>
      </w:r>
      <w:r w:rsidR="00673F2E">
        <w:rPr>
          <w:snapToGrid w:val="0"/>
        </w:rPr>
        <w:t>.</w:t>
      </w:r>
      <w:r>
        <w:rPr>
          <w:snapToGrid w:val="0"/>
        </w:rPr>
        <w:t xml:space="preserve">  </w:t>
      </w:r>
    </w:p>
    <w:p w14:paraId="39C82012" w14:textId="77777777" w:rsidR="008E2EAF" w:rsidRDefault="008E2EAF" w:rsidP="008E2EAF">
      <w:pPr>
        <w:pStyle w:val="ListParagraph"/>
        <w:rPr>
          <w:snapToGrid w:val="0"/>
        </w:rPr>
      </w:pPr>
    </w:p>
    <w:p w14:paraId="4D833179" w14:textId="77777777" w:rsidR="008E2EAF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Competitions are restricted to only those sponsoring organizations able to provide separate insurance coverage and a contract holding the city harmless and indemnified.</w:t>
      </w:r>
    </w:p>
    <w:p w14:paraId="3D0DCE1E" w14:textId="77777777" w:rsidR="008E2EAF" w:rsidRDefault="008E2EAF" w:rsidP="008E2EAF">
      <w:pPr>
        <w:ind w:left="360"/>
        <w:rPr>
          <w:snapToGrid w:val="0"/>
        </w:rPr>
      </w:pPr>
    </w:p>
    <w:p w14:paraId="469FC5FB" w14:textId="77777777" w:rsidR="008E2EAF" w:rsidRDefault="008E2EAF" w:rsidP="008E2EAF">
      <w:pPr>
        <w:ind w:left="360"/>
        <w:rPr>
          <w:snapToGrid w:val="0"/>
        </w:rPr>
      </w:pPr>
    </w:p>
    <w:p w14:paraId="7A7B0C71" w14:textId="77777777" w:rsidR="008E2EAF" w:rsidRDefault="008E2EAF" w:rsidP="008E2EAF">
      <w:pPr>
        <w:rPr>
          <w:snapToGrid w:val="0"/>
        </w:rPr>
      </w:pPr>
    </w:p>
    <w:p w14:paraId="5D993838" w14:textId="7988E408" w:rsidR="008E2EAF" w:rsidRPr="007A13DB" w:rsidRDefault="003C4A21" w:rsidP="008E2EAF">
      <w:pPr>
        <w:rPr>
          <w:b/>
          <w:snapToGrid w:val="0"/>
        </w:rPr>
      </w:pPr>
      <w:r>
        <w:rPr>
          <w:b/>
          <w:snapToGrid w:val="0"/>
        </w:rPr>
        <w:t>Addition</w:t>
      </w:r>
      <w:r w:rsidR="00673F2E">
        <w:rPr>
          <w:b/>
          <w:snapToGrid w:val="0"/>
        </w:rPr>
        <w:t>al</w:t>
      </w:r>
      <w:r>
        <w:rPr>
          <w:b/>
          <w:snapToGrid w:val="0"/>
        </w:rPr>
        <w:t xml:space="preserve"> Loss Control Suggestions:</w:t>
      </w:r>
    </w:p>
    <w:p w14:paraId="5A0EAF35" w14:textId="77777777" w:rsidR="008E2EAF" w:rsidRDefault="008E2EAF" w:rsidP="008E2EAF">
      <w:pPr>
        <w:rPr>
          <w:snapToGrid w:val="0"/>
        </w:rPr>
      </w:pPr>
    </w:p>
    <w:p w14:paraId="00646F8E" w14:textId="77777777" w:rsidR="008E2EAF" w:rsidRDefault="008E2EAF" w:rsidP="008E2EAF">
      <w:pPr>
        <w:pStyle w:val="Lis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The skating area is completely enclosed by a fence. The fence provides adequate protection for spectators from flying boards, debris and/or falling skaters.</w:t>
      </w:r>
    </w:p>
    <w:p w14:paraId="28185242" w14:textId="77777777" w:rsidR="008E2EAF" w:rsidRDefault="008E2EAF" w:rsidP="008E2EAF">
      <w:pPr>
        <w:tabs>
          <w:tab w:val="left" w:pos="540"/>
        </w:tabs>
        <w:rPr>
          <w:snapToGrid w:val="0"/>
        </w:rPr>
      </w:pPr>
    </w:p>
    <w:p w14:paraId="4818863E" w14:textId="77777777" w:rsidR="008E2EAF" w:rsidRPr="00DB2DF7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The facility is adequately lit for the hours of operation.</w:t>
      </w:r>
    </w:p>
    <w:p w14:paraId="6FE2DFB2" w14:textId="77777777" w:rsidR="008E2EAF" w:rsidRDefault="008E2EAF" w:rsidP="008E2EAF">
      <w:pPr>
        <w:rPr>
          <w:snapToGrid w:val="0"/>
        </w:rPr>
      </w:pPr>
    </w:p>
    <w:p w14:paraId="6DACB46F" w14:textId="77777777" w:rsidR="008E2EAF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The designated skating area(s) must be secured by a lock when the facility is closed.</w:t>
      </w:r>
    </w:p>
    <w:p w14:paraId="1593016F" w14:textId="77777777" w:rsidR="008E2EAF" w:rsidRDefault="008E2EAF" w:rsidP="008E2EAF">
      <w:pPr>
        <w:rPr>
          <w:snapToGrid w:val="0"/>
        </w:rPr>
      </w:pPr>
    </w:p>
    <w:p w14:paraId="43AAC396" w14:textId="77777777" w:rsidR="008E2EAF" w:rsidRPr="00122411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Trained supervisors are present at the facility during all hours of operation.</w:t>
      </w:r>
    </w:p>
    <w:p w14:paraId="091E172E" w14:textId="77777777" w:rsidR="008E2EAF" w:rsidRDefault="008E2EAF" w:rsidP="008E2EAF">
      <w:pPr>
        <w:rPr>
          <w:snapToGrid w:val="0"/>
        </w:rPr>
      </w:pPr>
    </w:p>
    <w:p w14:paraId="626BF056" w14:textId="77777777" w:rsidR="008E2EAF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Each s</w:t>
      </w:r>
      <w:r w:rsidRPr="00122411">
        <w:rPr>
          <w:snapToGrid w:val="0"/>
        </w:rPr>
        <w:t xml:space="preserve">kater (and their parents or guardian if under 18 years of age) </w:t>
      </w:r>
      <w:r>
        <w:rPr>
          <w:snapToGrid w:val="0"/>
        </w:rPr>
        <w:t>signs a waiver of liability before he/she is permitted to use the facility.</w:t>
      </w:r>
    </w:p>
    <w:p w14:paraId="61F00F06" w14:textId="77777777" w:rsidR="008E2EAF" w:rsidRPr="00122411" w:rsidRDefault="008E2EAF" w:rsidP="008E2EAF">
      <w:pPr>
        <w:rPr>
          <w:snapToGrid w:val="0"/>
        </w:rPr>
      </w:pPr>
    </w:p>
    <w:p w14:paraId="517D35B7" w14:textId="0E686EE9" w:rsidR="008E2EAF" w:rsidRDefault="008E2EAF" w:rsidP="008E2EA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The facility has the following readily available and city employees assigned to the skatepark are trained to use:</w:t>
      </w:r>
      <w:r w:rsidR="00DB63F6">
        <w:rPr>
          <w:snapToGrid w:val="0"/>
        </w:rPr>
        <w:br/>
      </w:r>
    </w:p>
    <w:p w14:paraId="4B8293D5" w14:textId="17BF0653" w:rsidR="008E2EAF" w:rsidRDefault="008E2EAF" w:rsidP="008E2EA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napToGrid w:val="0"/>
        </w:rPr>
      </w:pPr>
      <w:r>
        <w:rPr>
          <w:snapToGrid w:val="0"/>
        </w:rPr>
        <w:t>A telephone or radio to access emergency services</w:t>
      </w:r>
      <w:r w:rsidR="00673F2E">
        <w:rPr>
          <w:snapToGrid w:val="0"/>
        </w:rPr>
        <w:t>.</w:t>
      </w:r>
      <w:r>
        <w:rPr>
          <w:snapToGrid w:val="0"/>
        </w:rPr>
        <w:t xml:space="preserve"> </w:t>
      </w:r>
    </w:p>
    <w:p w14:paraId="6B6E30DC" w14:textId="77777777" w:rsidR="00EA45FE" w:rsidRDefault="00EA45FE" w:rsidP="00EA45FE">
      <w:pPr>
        <w:ind w:left="720"/>
        <w:rPr>
          <w:snapToGrid w:val="0"/>
        </w:rPr>
      </w:pPr>
    </w:p>
    <w:p w14:paraId="7D5569FE" w14:textId="6917E581" w:rsidR="00EA45FE" w:rsidRDefault="008E2EAF" w:rsidP="008E2EA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napToGrid w:val="0"/>
        </w:rPr>
      </w:pPr>
      <w:r>
        <w:rPr>
          <w:snapToGrid w:val="0"/>
        </w:rPr>
        <w:t>A complete medical first-aid kit</w:t>
      </w:r>
      <w:r w:rsidR="00673F2E">
        <w:rPr>
          <w:snapToGrid w:val="0"/>
        </w:rPr>
        <w:t>.</w:t>
      </w:r>
    </w:p>
    <w:p w14:paraId="50D04210" w14:textId="77777777" w:rsidR="00EA45FE" w:rsidRDefault="00EA45FE" w:rsidP="00EA45FE">
      <w:pPr>
        <w:rPr>
          <w:snapToGrid w:val="0"/>
        </w:rPr>
      </w:pPr>
    </w:p>
    <w:p w14:paraId="60834557" w14:textId="226068A0" w:rsidR="008E2EAF" w:rsidRPr="00EA45FE" w:rsidRDefault="00EA45FE" w:rsidP="00EA45FE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napToGrid w:val="0"/>
        </w:rPr>
      </w:pPr>
      <w:r>
        <w:rPr>
          <w:snapToGrid w:val="0"/>
        </w:rPr>
        <w:t>Ice packs and sanitary towels</w:t>
      </w:r>
      <w:r w:rsidR="00673F2E">
        <w:rPr>
          <w:snapToGrid w:val="0"/>
        </w:rPr>
        <w:t>.</w:t>
      </w:r>
    </w:p>
    <w:sectPr w:rsidR="008E2EAF" w:rsidRPr="00EA45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71CD" w14:textId="77777777" w:rsidR="006133B1" w:rsidRDefault="006133B1" w:rsidP="007A4845">
      <w:r>
        <w:separator/>
      </w:r>
    </w:p>
  </w:endnote>
  <w:endnote w:type="continuationSeparator" w:id="0">
    <w:p w14:paraId="526ECAB2" w14:textId="77777777" w:rsidR="006133B1" w:rsidRDefault="006133B1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6108" w14:textId="440C064F"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D93D2D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4-09-0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C4A21">
          <w:rPr>
            <w:rFonts w:ascii="Arial" w:eastAsia="Arial" w:hAnsi="Arial" w:cs="Arial"/>
            <w:sz w:val="15"/>
            <w:szCs w:val="15"/>
          </w:rPr>
          <w:t>9/1/2024</w:t>
        </w:r>
      </w:sdtContent>
    </w:sdt>
  </w:p>
  <w:p w14:paraId="440E30DF" w14:textId="77777777" w:rsidR="001624F8" w:rsidRPr="001624F8" w:rsidRDefault="00DB63F6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33B1">
          <w:rPr>
            <w:rFonts w:ascii="Arial" w:eastAsia="Arial" w:hAnsi="Arial" w:cs="Arial"/>
            <w:sz w:val="15"/>
            <w:szCs w:val="15"/>
          </w:rPr>
          <w:t>Skatepark Insurance Coverage Checklist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4E1829">
      <w:rPr>
        <w:rFonts w:ascii="Arial" w:eastAsia="Arial" w:hAnsi="Arial" w:cs="Arial"/>
        <w:noProof/>
        <w:sz w:val="15"/>
        <w:szCs w:val="15"/>
      </w:rPr>
      <w:t>2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A2EF" w14:textId="77777777" w:rsidR="006133B1" w:rsidRDefault="006133B1" w:rsidP="007A4845">
      <w:r>
        <w:separator/>
      </w:r>
    </w:p>
  </w:footnote>
  <w:footnote w:type="continuationSeparator" w:id="0">
    <w:p w14:paraId="720BCE99" w14:textId="77777777" w:rsidR="006133B1" w:rsidRDefault="006133B1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24D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004D06"/>
    <w:multiLevelType w:val="singleLevel"/>
    <w:tmpl w:val="61766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834174399">
    <w:abstractNumId w:val="2"/>
  </w:num>
  <w:num w:numId="2" w16cid:durableId="1766145193">
    <w:abstractNumId w:val="0"/>
  </w:num>
  <w:num w:numId="3" w16cid:durableId="19531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B1"/>
    <w:rsid w:val="00003DF6"/>
    <w:rsid w:val="00093EF2"/>
    <w:rsid w:val="000C21AA"/>
    <w:rsid w:val="001305D5"/>
    <w:rsid w:val="001624F8"/>
    <w:rsid w:val="001823FD"/>
    <w:rsid w:val="001D122C"/>
    <w:rsid w:val="001F1EFD"/>
    <w:rsid w:val="0020781D"/>
    <w:rsid w:val="002342E4"/>
    <w:rsid w:val="003001DF"/>
    <w:rsid w:val="00307F09"/>
    <w:rsid w:val="00311244"/>
    <w:rsid w:val="003C4A21"/>
    <w:rsid w:val="003D5E54"/>
    <w:rsid w:val="0045419D"/>
    <w:rsid w:val="00485567"/>
    <w:rsid w:val="004A7267"/>
    <w:rsid w:val="004B14EC"/>
    <w:rsid w:val="004B6F0D"/>
    <w:rsid w:val="004E1829"/>
    <w:rsid w:val="00545D83"/>
    <w:rsid w:val="0056674B"/>
    <w:rsid w:val="00594A11"/>
    <w:rsid w:val="005A714E"/>
    <w:rsid w:val="005D63A9"/>
    <w:rsid w:val="006133B1"/>
    <w:rsid w:val="00673F2E"/>
    <w:rsid w:val="00683862"/>
    <w:rsid w:val="006A6213"/>
    <w:rsid w:val="006C28AE"/>
    <w:rsid w:val="006D5E6C"/>
    <w:rsid w:val="0070334F"/>
    <w:rsid w:val="00742D35"/>
    <w:rsid w:val="007A4845"/>
    <w:rsid w:val="007B383C"/>
    <w:rsid w:val="007C3E3F"/>
    <w:rsid w:val="007F32FF"/>
    <w:rsid w:val="007F7B36"/>
    <w:rsid w:val="008108BA"/>
    <w:rsid w:val="008E29D4"/>
    <w:rsid w:val="008E2EAF"/>
    <w:rsid w:val="008F4217"/>
    <w:rsid w:val="009662D2"/>
    <w:rsid w:val="009D2855"/>
    <w:rsid w:val="009F563E"/>
    <w:rsid w:val="00A4372B"/>
    <w:rsid w:val="00A57558"/>
    <w:rsid w:val="00A75C11"/>
    <w:rsid w:val="00A82E92"/>
    <w:rsid w:val="00AE0A12"/>
    <w:rsid w:val="00B74980"/>
    <w:rsid w:val="00BA4642"/>
    <w:rsid w:val="00BA7387"/>
    <w:rsid w:val="00BB4064"/>
    <w:rsid w:val="00BF7D9C"/>
    <w:rsid w:val="00C5388D"/>
    <w:rsid w:val="00C579B5"/>
    <w:rsid w:val="00C73970"/>
    <w:rsid w:val="00CA61E3"/>
    <w:rsid w:val="00D93D2D"/>
    <w:rsid w:val="00DA35B9"/>
    <w:rsid w:val="00DB63F6"/>
    <w:rsid w:val="00DE1A94"/>
    <w:rsid w:val="00DE6282"/>
    <w:rsid w:val="00E123CC"/>
    <w:rsid w:val="00E37BEA"/>
    <w:rsid w:val="00E97E08"/>
    <w:rsid w:val="00EA45FE"/>
    <w:rsid w:val="00F21888"/>
    <w:rsid w:val="00F83E5A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EDFF"/>
  <w15:chartTrackingRefBased/>
  <w15:docId w15:val="{B0464F7D-15E1-457B-B54D-374516A6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EAF"/>
    <w:rPr>
      <w:color w:val="0000FF" w:themeColor="hyperlink"/>
      <w:u w:val="single"/>
    </w:rPr>
  </w:style>
  <w:style w:type="paragraph" w:styleId="List">
    <w:name w:val="List"/>
    <w:basedOn w:val="Normal"/>
    <w:semiHidden/>
    <w:rsid w:val="008E2EAF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8E2EAF"/>
    <w:pPr>
      <w:ind w:left="720"/>
      <w:contextualSpacing/>
    </w:pPr>
  </w:style>
  <w:style w:type="paragraph" w:styleId="Revision">
    <w:name w:val="Revision"/>
    <w:hidden/>
    <w:uiPriority w:val="99"/>
    <w:semiHidden/>
    <w:rsid w:val="003C4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park-and-recreation-loss-control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3DA247774F442F88CED889BA2D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4241-92E8-4F4E-AF75-8BEB37464F4C}"/>
      </w:docPartPr>
      <w:docPartBody>
        <w:p w:rsidR="00B03506" w:rsidRDefault="00B03506">
          <w:pPr>
            <w:pStyle w:val="363DA247774F442F88CED889BA2D7F47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06"/>
    <w:rsid w:val="0020781D"/>
    <w:rsid w:val="00B03506"/>
    <w:rsid w:val="00B7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3DA247774F442F88CED889BA2D7F47">
    <w:name w:val="363DA247774F442F88CED889BA2D7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Skatepark Insurance Coverage Checklist</vt:lpstr>
    </vt:vector>
  </TitlesOfParts>
  <Company>League of Minnesota Cities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Skatepark Insurance Coverage Checklist</dc:title>
  <dc:subject/>
  <dc:creator>League of Minnesota Cities</dc:creator>
  <cp:keywords/>
  <dc:description/>
  <cp:lastModifiedBy>Dubay, Helen</cp:lastModifiedBy>
  <cp:revision>9</cp:revision>
  <dcterms:created xsi:type="dcterms:W3CDTF">2017-09-21T19:08:00Z</dcterms:created>
  <dcterms:modified xsi:type="dcterms:W3CDTF">2024-09-04T20:15:00Z</dcterms:modified>
</cp:coreProperties>
</file>