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8D307" w14:textId="77777777" w:rsidR="00C10E4B" w:rsidRPr="003605A6" w:rsidRDefault="00C10E4B" w:rsidP="00C10E4B">
      <w:pPr>
        <w:jc w:val="center"/>
        <w:rPr>
          <w:rFonts w:ascii="Aptos" w:hAnsi="Aptos"/>
          <w:b/>
        </w:rPr>
      </w:pPr>
      <w:r w:rsidRPr="003605A6">
        <w:rPr>
          <w:rFonts w:ascii="Aptos" w:hAnsi="Aptos"/>
          <w:b/>
        </w:rPr>
        <w:t>Minnesota Local Government Salary &amp; Benefit Survey</w:t>
      </w:r>
    </w:p>
    <w:p w14:paraId="7F73643A" w14:textId="77777777" w:rsidR="00C10E4B" w:rsidRPr="003605A6" w:rsidRDefault="00C10E4B" w:rsidP="003605A6">
      <w:pPr>
        <w:jc w:val="center"/>
        <w:rPr>
          <w:rFonts w:ascii="Aptos" w:hAnsi="Aptos"/>
          <w:b/>
          <w:u w:val="single"/>
        </w:rPr>
      </w:pPr>
      <w:r w:rsidRPr="003605A6">
        <w:rPr>
          <w:rFonts w:ascii="Aptos" w:hAnsi="Aptos"/>
          <w:b/>
          <w:u w:val="single"/>
        </w:rPr>
        <w:t xml:space="preserve">Request </w:t>
      </w:r>
      <w:r w:rsidR="0071086C" w:rsidRPr="003605A6">
        <w:rPr>
          <w:rFonts w:ascii="Aptos" w:hAnsi="Aptos"/>
          <w:b/>
          <w:u w:val="single"/>
        </w:rPr>
        <w:t>to Purchase</w:t>
      </w:r>
      <w:r w:rsidRPr="003605A6">
        <w:rPr>
          <w:rFonts w:ascii="Aptos" w:hAnsi="Aptos"/>
          <w:b/>
          <w:u w:val="single"/>
        </w:rPr>
        <w:t xml:space="preserve"> Online Access</w:t>
      </w:r>
    </w:p>
    <w:p w14:paraId="08D90F3E" w14:textId="77777777" w:rsidR="00C10E4B" w:rsidRPr="003605A6" w:rsidRDefault="00C10E4B" w:rsidP="00C10E4B">
      <w:pPr>
        <w:jc w:val="center"/>
        <w:rPr>
          <w:rFonts w:ascii="Aptos" w:hAnsi="Aptos"/>
          <w:b/>
          <w:sz w:val="18"/>
          <w:szCs w:val="18"/>
          <w:u w:val="single"/>
        </w:rPr>
      </w:pPr>
    </w:p>
    <w:p w14:paraId="0A2A6EE8" w14:textId="77777777" w:rsidR="00C10E4B" w:rsidRPr="003605A6" w:rsidRDefault="00C10E4B" w:rsidP="00C10E4B">
      <w:pPr>
        <w:rPr>
          <w:rFonts w:ascii="Aptos" w:hAnsi="Aptos"/>
          <w:sz w:val="22"/>
          <w:szCs w:val="22"/>
        </w:rPr>
      </w:pPr>
      <w:r w:rsidRPr="003605A6">
        <w:rPr>
          <w:rFonts w:ascii="Aptos" w:hAnsi="Aptos"/>
          <w:sz w:val="22"/>
          <w:szCs w:val="22"/>
        </w:rPr>
        <w:t xml:space="preserve">The </w:t>
      </w:r>
      <w:r w:rsidRPr="00A3719C">
        <w:rPr>
          <w:rFonts w:ascii="Aptos" w:hAnsi="Aptos"/>
          <w:i/>
          <w:iCs/>
          <w:sz w:val="22"/>
          <w:szCs w:val="22"/>
        </w:rPr>
        <w:t>Minnesota</w:t>
      </w:r>
      <w:r w:rsidRPr="003605A6">
        <w:rPr>
          <w:rFonts w:ascii="Aptos" w:hAnsi="Aptos"/>
          <w:sz w:val="22"/>
          <w:szCs w:val="22"/>
        </w:rPr>
        <w:t xml:space="preserve"> Local Government Salary &amp; Benefit Survey includes data from cities and counties across the state (Metro and Greater Minnesota). The purpose of the salary survey program is to facilitate the exchange of information among elected officials and to assist administrative staff in the management of compensation and benefit plans in participating organizations.</w:t>
      </w:r>
    </w:p>
    <w:p w14:paraId="18ED624C" w14:textId="77777777" w:rsidR="00C10E4B" w:rsidRPr="003605A6" w:rsidRDefault="00C10E4B" w:rsidP="00C10E4B">
      <w:pPr>
        <w:rPr>
          <w:rFonts w:ascii="Aptos" w:hAnsi="Aptos"/>
          <w:sz w:val="22"/>
          <w:szCs w:val="22"/>
        </w:rPr>
      </w:pPr>
    </w:p>
    <w:p w14:paraId="65E0B0EF" w14:textId="122B0451" w:rsidR="00C10E4B" w:rsidRPr="003605A6" w:rsidRDefault="001F181B" w:rsidP="00C10E4B">
      <w:pPr>
        <w:rPr>
          <w:rFonts w:ascii="Aptos" w:hAnsi="Aptos"/>
          <w:sz w:val="22"/>
          <w:szCs w:val="22"/>
        </w:rPr>
      </w:pPr>
      <w:r w:rsidRPr="003605A6">
        <w:rPr>
          <w:rFonts w:ascii="Aptos" w:hAnsi="Aptos"/>
          <w:sz w:val="22"/>
          <w:szCs w:val="22"/>
        </w:rPr>
        <w:t>To</w:t>
      </w:r>
      <w:r w:rsidR="00C10E4B" w:rsidRPr="003605A6">
        <w:rPr>
          <w:rFonts w:ascii="Aptos" w:hAnsi="Aptos"/>
          <w:sz w:val="22"/>
          <w:szCs w:val="22"/>
        </w:rPr>
        <w:t xml:space="preserve"> obtain </w:t>
      </w:r>
      <w:r w:rsidR="00B238B7">
        <w:rPr>
          <w:rFonts w:ascii="Aptos" w:hAnsi="Aptos"/>
          <w:sz w:val="22"/>
          <w:szCs w:val="22"/>
        </w:rPr>
        <w:t>login credential</w:t>
      </w:r>
      <w:r w:rsidRPr="003605A6">
        <w:rPr>
          <w:rFonts w:ascii="Aptos" w:hAnsi="Aptos"/>
          <w:sz w:val="22"/>
          <w:szCs w:val="22"/>
        </w:rPr>
        <w:t xml:space="preserve"> to access the survey</w:t>
      </w:r>
      <w:r w:rsidR="00C10E4B" w:rsidRPr="003605A6">
        <w:rPr>
          <w:rFonts w:ascii="Aptos" w:hAnsi="Aptos"/>
          <w:sz w:val="22"/>
          <w:szCs w:val="22"/>
        </w:rPr>
        <w:t xml:space="preserve">, an annual fee is charged to non-participating entities.  The fees </w:t>
      </w:r>
      <w:r w:rsidR="006C7A31" w:rsidRPr="003605A6">
        <w:rPr>
          <w:rFonts w:ascii="Aptos" w:hAnsi="Aptos"/>
          <w:sz w:val="22"/>
          <w:szCs w:val="22"/>
        </w:rPr>
        <w:t>for 202</w:t>
      </w:r>
      <w:r w:rsidR="001C7653">
        <w:rPr>
          <w:rFonts w:ascii="Aptos" w:hAnsi="Aptos"/>
          <w:sz w:val="22"/>
          <w:szCs w:val="22"/>
        </w:rPr>
        <w:t>5</w:t>
      </w:r>
      <w:r w:rsidRPr="003605A6">
        <w:rPr>
          <w:rFonts w:ascii="Aptos" w:hAnsi="Aptos"/>
          <w:sz w:val="22"/>
          <w:szCs w:val="22"/>
        </w:rPr>
        <w:t xml:space="preserve"> </w:t>
      </w:r>
      <w:r w:rsidR="00C10E4B" w:rsidRPr="003605A6">
        <w:rPr>
          <w:rFonts w:ascii="Aptos" w:hAnsi="Aptos"/>
          <w:b/>
          <w:i/>
          <w:sz w:val="22"/>
          <w:szCs w:val="22"/>
        </w:rPr>
        <w:t>($</w:t>
      </w:r>
      <w:r w:rsidR="003A2807" w:rsidRPr="003605A6">
        <w:rPr>
          <w:rFonts w:ascii="Aptos" w:hAnsi="Aptos"/>
          <w:b/>
          <w:i/>
          <w:sz w:val="22"/>
          <w:szCs w:val="22"/>
        </w:rPr>
        <w:t>2242</w:t>
      </w:r>
      <w:r w:rsidR="006C7A31" w:rsidRPr="003605A6">
        <w:rPr>
          <w:rFonts w:ascii="Aptos" w:hAnsi="Aptos"/>
          <w:b/>
          <w:i/>
          <w:sz w:val="22"/>
          <w:szCs w:val="22"/>
        </w:rPr>
        <w:t xml:space="preserve"> </w:t>
      </w:r>
      <w:r w:rsidR="00C10E4B" w:rsidRPr="003605A6">
        <w:rPr>
          <w:rFonts w:ascii="Aptos" w:hAnsi="Aptos"/>
          <w:sz w:val="22"/>
          <w:szCs w:val="22"/>
        </w:rPr>
        <w:t xml:space="preserve">for governmental entities or </w:t>
      </w:r>
      <w:r w:rsidR="00C10E4B" w:rsidRPr="003605A6">
        <w:rPr>
          <w:rFonts w:ascii="Aptos" w:hAnsi="Aptos"/>
          <w:b/>
          <w:i/>
          <w:sz w:val="22"/>
          <w:szCs w:val="22"/>
        </w:rPr>
        <w:t>$</w:t>
      </w:r>
      <w:r w:rsidR="003A2807" w:rsidRPr="003605A6">
        <w:rPr>
          <w:rFonts w:ascii="Aptos" w:hAnsi="Aptos"/>
          <w:b/>
          <w:i/>
          <w:sz w:val="22"/>
          <w:szCs w:val="22"/>
        </w:rPr>
        <w:t>3450</w:t>
      </w:r>
      <w:r w:rsidR="00C10E4B" w:rsidRPr="003605A6">
        <w:rPr>
          <w:rFonts w:ascii="Aptos" w:hAnsi="Aptos"/>
          <w:b/>
          <w:i/>
          <w:sz w:val="22"/>
          <w:szCs w:val="22"/>
        </w:rPr>
        <w:t xml:space="preserve"> </w:t>
      </w:r>
      <w:r w:rsidR="00C10E4B" w:rsidRPr="003605A6">
        <w:rPr>
          <w:rFonts w:ascii="Aptos" w:hAnsi="Aptos"/>
          <w:sz w:val="22"/>
          <w:szCs w:val="22"/>
        </w:rPr>
        <w:t xml:space="preserve">for other organizations) apply regardless of when the request for access is made. </w:t>
      </w:r>
      <w:r w:rsidR="00BD5E4D" w:rsidRPr="003605A6">
        <w:rPr>
          <w:rFonts w:ascii="Aptos" w:hAnsi="Aptos"/>
          <w:b/>
          <w:i/>
          <w:sz w:val="22"/>
          <w:szCs w:val="22"/>
        </w:rPr>
        <w:t xml:space="preserve">Please note </w:t>
      </w:r>
      <w:r w:rsidR="009C46CF" w:rsidRPr="003605A6">
        <w:rPr>
          <w:rFonts w:ascii="Aptos" w:hAnsi="Aptos"/>
          <w:b/>
          <w:i/>
          <w:sz w:val="22"/>
          <w:szCs w:val="22"/>
        </w:rPr>
        <w:t xml:space="preserve">access codes are </w:t>
      </w:r>
      <w:r w:rsidR="00B202F2" w:rsidRPr="003605A6">
        <w:rPr>
          <w:rFonts w:ascii="Aptos" w:hAnsi="Aptos"/>
          <w:b/>
          <w:i/>
          <w:sz w:val="22"/>
          <w:szCs w:val="22"/>
        </w:rPr>
        <w:t xml:space="preserve">generally </w:t>
      </w:r>
      <w:r w:rsidR="00BD5E4D" w:rsidRPr="003605A6">
        <w:rPr>
          <w:rFonts w:ascii="Aptos" w:hAnsi="Aptos"/>
          <w:b/>
          <w:i/>
          <w:sz w:val="22"/>
          <w:szCs w:val="22"/>
        </w:rPr>
        <w:t>e</w:t>
      </w:r>
      <w:r w:rsidR="00DD75BD" w:rsidRPr="003605A6">
        <w:rPr>
          <w:rFonts w:ascii="Aptos" w:hAnsi="Aptos"/>
          <w:b/>
          <w:i/>
          <w:sz w:val="22"/>
          <w:szCs w:val="22"/>
        </w:rPr>
        <w:t xml:space="preserve">ffective </w:t>
      </w:r>
      <w:r w:rsidR="006C7A31" w:rsidRPr="003605A6">
        <w:rPr>
          <w:rFonts w:ascii="Aptos" w:hAnsi="Aptos"/>
          <w:b/>
          <w:i/>
          <w:sz w:val="22"/>
          <w:szCs w:val="22"/>
        </w:rPr>
        <w:t xml:space="preserve">end of </w:t>
      </w:r>
      <w:r w:rsidR="00B238B7">
        <w:rPr>
          <w:rFonts w:ascii="Aptos" w:hAnsi="Aptos"/>
          <w:b/>
          <w:i/>
          <w:sz w:val="22"/>
          <w:szCs w:val="22"/>
        </w:rPr>
        <w:t xml:space="preserve">June </w:t>
      </w:r>
      <w:r w:rsidR="00DD75BD" w:rsidRPr="003605A6">
        <w:rPr>
          <w:rFonts w:ascii="Aptos" w:hAnsi="Aptos"/>
          <w:b/>
          <w:i/>
          <w:sz w:val="22"/>
          <w:szCs w:val="22"/>
        </w:rPr>
        <w:t>to</w:t>
      </w:r>
      <w:r w:rsidR="006C7A31" w:rsidRPr="003605A6">
        <w:rPr>
          <w:rFonts w:ascii="Aptos" w:hAnsi="Aptos"/>
          <w:b/>
          <w:i/>
          <w:sz w:val="22"/>
          <w:szCs w:val="22"/>
        </w:rPr>
        <w:t xml:space="preserve"> end of </w:t>
      </w:r>
      <w:r w:rsidR="00B238B7">
        <w:rPr>
          <w:rFonts w:ascii="Aptos" w:hAnsi="Aptos"/>
          <w:b/>
          <w:i/>
          <w:sz w:val="22"/>
          <w:szCs w:val="22"/>
        </w:rPr>
        <w:t>June</w:t>
      </w:r>
      <w:r w:rsidR="006C7A31" w:rsidRPr="003605A6">
        <w:rPr>
          <w:rFonts w:ascii="Aptos" w:hAnsi="Aptos"/>
          <w:b/>
          <w:i/>
          <w:sz w:val="22"/>
          <w:szCs w:val="22"/>
        </w:rPr>
        <w:t xml:space="preserve"> </w:t>
      </w:r>
      <w:r w:rsidR="00DD75BD" w:rsidRPr="003605A6">
        <w:rPr>
          <w:rFonts w:ascii="Aptos" w:hAnsi="Aptos"/>
          <w:b/>
          <w:i/>
          <w:sz w:val="22"/>
          <w:szCs w:val="22"/>
        </w:rPr>
        <w:t>the following year</w:t>
      </w:r>
      <w:r w:rsidR="00BD5E4D" w:rsidRPr="003605A6">
        <w:rPr>
          <w:rFonts w:ascii="Aptos" w:hAnsi="Aptos"/>
          <w:b/>
          <w:i/>
          <w:sz w:val="22"/>
          <w:szCs w:val="22"/>
        </w:rPr>
        <w:t>.</w:t>
      </w:r>
      <w:r w:rsidR="00264230" w:rsidRPr="003605A6">
        <w:rPr>
          <w:rFonts w:ascii="Aptos" w:hAnsi="Aptos"/>
          <w:b/>
          <w:i/>
          <w:sz w:val="22"/>
          <w:szCs w:val="22"/>
        </w:rPr>
        <w:t xml:space="preserve"> </w:t>
      </w:r>
      <w:r w:rsidR="00264230" w:rsidRPr="003605A6">
        <w:rPr>
          <w:rFonts w:ascii="Aptos" w:hAnsi="Aptos"/>
          <w:bCs/>
          <w:i/>
          <w:sz w:val="22"/>
          <w:szCs w:val="22"/>
        </w:rPr>
        <w:t>A</w:t>
      </w:r>
      <w:r w:rsidR="00C10E4B" w:rsidRPr="003605A6">
        <w:rPr>
          <w:rFonts w:ascii="Aptos" w:hAnsi="Aptos"/>
          <w:sz w:val="22"/>
          <w:szCs w:val="22"/>
        </w:rPr>
        <w:t>dditional fee</w:t>
      </w:r>
      <w:r w:rsidR="00264230" w:rsidRPr="003605A6">
        <w:rPr>
          <w:rFonts w:ascii="Aptos" w:hAnsi="Aptos"/>
          <w:sz w:val="22"/>
          <w:szCs w:val="22"/>
        </w:rPr>
        <w:t>s</w:t>
      </w:r>
      <w:r w:rsidR="00C10E4B" w:rsidRPr="003605A6">
        <w:rPr>
          <w:rFonts w:ascii="Aptos" w:hAnsi="Aptos"/>
          <w:sz w:val="22"/>
          <w:szCs w:val="22"/>
        </w:rPr>
        <w:t xml:space="preserve"> will be charged before new acce</w:t>
      </w:r>
      <w:r w:rsidR="00AD3CD9" w:rsidRPr="003605A6">
        <w:rPr>
          <w:rFonts w:ascii="Aptos" w:hAnsi="Aptos"/>
          <w:sz w:val="22"/>
          <w:szCs w:val="22"/>
        </w:rPr>
        <w:t xml:space="preserve">ss </w:t>
      </w:r>
      <w:r w:rsidR="00BD5E4D" w:rsidRPr="003605A6">
        <w:rPr>
          <w:rFonts w:ascii="Aptos" w:hAnsi="Aptos"/>
          <w:sz w:val="22"/>
          <w:szCs w:val="22"/>
        </w:rPr>
        <w:t>codes wi</w:t>
      </w:r>
      <w:r w:rsidR="00DD75BD" w:rsidRPr="003605A6">
        <w:rPr>
          <w:rFonts w:ascii="Aptos" w:hAnsi="Aptos"/>
          <w:sz w:val="22"/>
          <w:szCs w:val="22"/>
        </w:rPr>
        <w:t>ll be issued beyond</w:t>
      </w:r>
      <w:r w:rsidR="00B238B7">
        <w:rPr>
          <w:rFonts w:ascii="Aptos" w:hAnsi="Aptos"/>
          <w:sz w:val="22"/>
          <w:szCs w:val="22"/>
        </w:rPr>
        <w:t xml:space="preserve"> June </w:t>
      </w:r>
      <w:r w:rsidR="00B238B7" w:rsidRPr="003605A6">
        <w:rPr>
          <w:rFonts w:ascii="Aptos" w:hAnsi="Aptos"/>
          <w:sz w:val="22"/>
          <w:szCs w:val="22"/>
        </w:rPr>
        <w:t>202</w:t>
      </w:r>
      <w:r w:rsidR="00FD001C">
        <w:rPr>
          <w:rFonts w:ascii="Aptos" w:hAnsi="Aptos"/>
          <w:sz w:val="22"/>
          <w:szCs w:val="22"/>
        </w:rPr>
        <w:t>6</w:t>
      </w:r>
      <w:r w:rsidR="00DD75BD" w:rsidRPr="003605A6">
        <w:rPr>
          <w:rFonts w:ascii="Aptos" w:hAnsi="Aptos"/>
          <w:sz w:val="22"/>
          <w:szCs w:val="22"/>
        </w:rPr>
        <w:t>.</w:t>
      </w:r>
    </w:p>
    <w:p w14:paraId="77F0AAEB" w14:textId="77777777" w:rsidR="00C10E4B" w:rsidRPr="003605A6" w:rsidRDefault="00C10E4B" w:rsidP="00C10E4B">
      <w:pPr>
        <w:rPr>
          <w:rFonts w:ascii="Aptos" w:hAnsi="Aptos"/>
          <w:sz w:val="18"/>
          <w:szCs w:val="18"/>
        </w:rPr>
      </w:pPr>
    </w:p>
    <w:p w14:paraId="66DA015D" w14:textId="77777777" w:rsidR="00C10E4B" w:rsidRPr="003605A6" w:rsidRDefault="00C10E4B" w:rsidP="00C10E4B">
      <w:pPr>
        <w:rPr>
          <w:rFonts w:ascii="Aptos" w:hAnsi="Aptos"/>
          <w:b/>
          <w:sz w:val="20"/>
          <w:szCs w:val="20"/>
          <w:u w:val="single"/>
        </w:rPr>
      </w:pPr>
      <w:r w:rsidRPr="003605A6">
        <w:rPr>
          <w:rFonts w:ascii="Aptos" w:hAnsi="Aptos"/>
          <w:b/>
          <w:sz w:val="20"/>
          <w:szCs w:val="20"/>
          <w:u w:val="single"/>
        </w:rPr>
        <w:t>Please complete the information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73"/>
      </w:tblGrid>
      <w:tr w:rsidR="00AD3CD9" w:rsidRPr="003605A6" w14:paraId="00D9F274" w14:textId="77777777" w:rsidTr="00AD3CD9">
        <w:trPr>
          <w:trHeight w:val="485"/>
        </w:trPr>
        <w:tc>
          <w:tcPr>
            <w:tcW w:w="4788" w:type="dxa"/>
          </w:tcPr>
          <w:p w14:paraId="547340B3" w14:textId="77777777" w:rsidR="00AD3CD9" w:rsidRPr="003605A6" w:rsidRDefault="00AD3CD9" w:rsidP="00D8300F">
            <w:pPr>
              <w:rPr>
                <w:rFonts w:ascii="Aptos" w:hAnsi="Aptos"/>
                <w:sz w:val="20"/>
                <w:szCs w:val="20"/>
              </w:rPr>
            </w:pPr>
            <w:r w:rsidRPr="003605A6">
              <w:rPr>
                <w:rFonts w:ascii="Aptos" w:hAnsi="Aptos"/>
                <w:b/>
                <w:sz w:val="20"/>
                <w:szCs w:val="20"/>
              </w:rPr>
              <w:t>Name:</w:t>
            </w:r>
          </w:p>
        </w:tc>
        <w:tc>
          <w:tcPr>
            <w:tcW w:w="4788" w:type="dxa"/>
          </w:tcPr>
          <w:p w14:paraId="6485ECCA" w14:textId="77777777" w:rsidR="00AD3CD9" w:rsidRPr="003605A6" w:rsidRDefault="00AD3CD9" w:rsidP="00D8300F">
            <w:pPr>
              <w:rPr>
                <w:rFonts w:ascii="Aptos" w:hAnsi="Aptos"/>
                <w:b/>
                <w:sz w:val="20"/>
                <w:szCs w:val="20"/>
              </w:rPr>
            </w:pPr>
            <w:r w:rsidRPr="003605A6">
              <w:rPr>
                <w:rFonts w:ascii="Aptos" w:hAnsi="Aptos"/>
                <w:b/>
                <w:sz w:val="20"/>
                <w:szCs w:val="20"/>
              </w:rPr>
              <w:t>Date:</w:t>
            </w:r>
          </w:p>
        </w:tc>
      </w:tr>
      <w:tr w:rsidR="00C10E4B" w:rsidRPr="003605A6" w14:paraId="68173608" w14:textId="77777777" w:rsidTr="00C10E4B">
        <w:tc>
          <w:tcPr>
            <w:tcW w:w="9576" w:type="dxa"/>
            <w:gridSpan w:val="2"/>
          </w:tcPr>
          <w:p w14:paraId="4437034A" w14:textId="77777777" w:rsidR="00C10E4B" w:rsidRPr="003605A6" w:rsidRDefault="00C10E4B" w:rsidP="00D8300F">
            <w:pPr>
              <w:rPr>
                <w:rFonts w:ascii="Aptos" w:hAnsi="Aptos"/>
                <w:sz w:val="20"/>
                <w:szCs w:val="20"/>
              </w:rPr>
            </w:pPr>
            <w:r w:rsidRPr="003605A6">
              <w:rPr>
                <w:rFonts w:ascii="Aptos" w:hAnsi="Aptos"/>
                <w:b/>
                <w:sz w:val="20"/>
                <w:szCs w:val="20"/>
              </w:rPr>
              <w:t>Title:</w:t>
            </w:r>
          </w:p>
          <w:p w14:paraId="0D85FBBD" w14:textId="77777777" w:rsidR="00C10E4B" w:rsidRPr="003605A6" w:rsidRDefault="00C10E4B" w:rsidP="00D8300F">
            <w:pPr>
              <w:rPr>
                <w:rFonts w:ascii="Aptos" w:hAnsi="Aptos"/>
                <w:sz w:val="20"/>
                <w:szCs w:val="20"/>
              </w:rPr>
            </w:pPr>
          </w:p>
        </w:tc>
      </w:tr>
      <w:tr w:rsidR="00C10E4B" w:rsidRPr="003605A6" w14:paraId="17915FB8" w14:textId="77777777" w:rsidTr="00C10E4B">
        <w:tc>
          <w:tcPr>
            <w:tcW w:w="9576" w:type="dxa"/>
            <w:gridSpan w:val="2"/>
          </w:tcPr>
          <w:p w14:paraId="5D80CFD5" w14:textId="77777777" w:rsidR="00C10E4B" w:rsidRPr="003605A6" w:rsidRDefault="00C10E4B" w:rsidP="00D8300F">
            <w:pPr>
              <w:rPr>
                <w:rFonts w:ascii="Aptos" w:hAnsi="Aptos"/>
                <w:b/>
                <w:sz w:val="20"/>
                <w:szCs w:val="20"/>
              </w:rPr>
            </w:pPr>
            <w:r w:rsidRPr="003605A6">
              <w:rPr>
                <w:rFonts w:ascii="Aptos" w:hAnsi="Aptos"/>
                <w:b/>
                <w:sz w:val="20"/>
                <w:szCs w:val="20"/>
              </w:rPr>
              <w:t>Company Name:</w:t>
            </w:r>
          </w:p>
          <w:p w14:paraId="31B2130B" w14:textId="77777777" w:rsidR="00C10E4B" w:rsidRPr="003605A6" w:rsidRDefault="00C10E4B" w:rsidP="00D8300F">
            <w:pPr>
              <w:rPr>
                <w:rFonts w:ascii="Aptos" w:hAnsi="Aptos"/>
                <w:sz w:val="20"/>
                <w:szCs w:val="20"/>
              </w:rPr>
            </w:pPr>
          </w:p>
        </w:tc>
      </w:tr>
      <w:tr w:rsidR="00C10E4B" w:rsidRPr="003605A6" w14:paraId="756BAA84" w14:textId="77777777" w:rsidTr="00C10E4B">
        <w:tc>
          <w:tcPr>
            <w:tcW w:w="9576" w:type="dxa"/>
            <w:gridSpan w:val="2"/>
          </w:tcPr>
          <w:p w14:paraId="3F11DDB3" w14:textId="77777777" w:rsidR="00C10E4B" w:rsidRPr="003605A6" w:rsidRDefault="00C10E4B" w:rsidP="00D8300F">
            <w:pPr>
              <w:rPr>
                <w:rFonts w:ascii="Aptos" w:hAnsi="Aptos"/>
                <w:b/>
                <w:sz w:val="20"/>
                <w:szCs w:val="20"/>
              </w:rPr>
            </w:pPr>
            <w:r w:rsidRPr="003605A6">
              <w:rPr>
                <w:rFonts w:ascii="Aptos" w:hAnsi="Aptos"/>
                <w:b/>
                <w:sz w:val="20"/>
                <w:szCs w:val="20"/>
              </w:rPr>
              <w:t>Address:</w:t>
            </w:r>
          </w:p>
          <w:p w14:paraId="2B72FD49" w14:textId="77777777" w:rsidR="00C10E4B" w:rsidRPr="003605A6" w:rsidRDefault="00C10E4B" w:rsidP="00D8300F">
            <w:pPr>
              <w:rPr>
                <w:rFonts w:ascii="Aptos" w:hAnsi="Aptos"/>
                <w:sz w:val="20"/>
                <w:szCs w:val="20"/>
              </w:rPr>
            </w:pPr>
          </w:p>
        </w:tc>
      </w:tr>
      <w:tr w:rsidR="00C10E4B" w:rsidRPr="003605A6" w14:paraId="53FE7D02" w14:textId="77777777" w:rsidTr="00F03772">
        <w:trPr>
          <w:trHeight w:val="404"/>
        </w:trPr>
        <w:tc>
          <w:tcPr>
            <w:tcW w:w="9576" w:type="dxa"/>
            <w:gridSpan w:val="2"/>
          </w:tcPr>
          <w:p w14:paraId="3E79715B" w14:textId="77777777" w:rsidR="00C10E4B" w:rsidRPr="003605A6" w:rsidRDefault="00C10E4B" w:rsidP="00D8300F">
            <w:pPr>
              <w:rPr>
                <w:rFonts w:ascii="Aptos" w:hAnsi="Aptos"/>
                <w:b/>
                <w:sz w:val="20"/>
                <w:szCs w:val="20"/>
              </w:rPr>
            </w:pPr>
            <w:r w:rsidRPr="003605A6">
              <w:rPr>
                <w:rFonts w:ascii="Aptos" w:hAnsi="Aptos"/>
                <w:b/>
                <w:sz w:val="20"/>
                <w:szCs w:val="20"/>
              </w:rPr>
              <w:t>City/State/Zip:</w:t>
            </w:r>
          </w:p>
        </w:tc>
      </w:tr>
      <w:tr w:rsidR="00C10E4B" w:rsidRPr="003605A6" w14:paraId="7DC87B43" w14:textId="77777777" w:rsidTr="00F03772">
        <w:trPr>
          <w:trHeight w:val="350"/>
        </w:trPr>
        <w:tc>
          <w:tcPr>
            <w:tcW w:w="9576" w:type="dxa"/>
            <w:gridSpan w:val="2"/>
          </w:tcPr>
          <w:p w14:paraId="650EA478" w14:textId="77777777" w:rsidR="00C10E4B" w:rsidRPr="003605A6" w:rsidRDefault="00C10E4B" w:rsidP="00D8300F">
            <w:pPr>
              <w:rPr>
                <w:rFonts w:ascii="Aptos" w:hAnsi="Aptos"/>
                <w:b/>
                <w:sz w:val="20"/>
                <w:szCs w:val="20"/>
              </w:rPr>
            </w:pPr>
            <w:r w:rsidRPr="003605A6">
              <w:rPr>
                <w:rFonts w:ascii="Aptos" w:hAnsi="Aptos"/>
                <w:b/>
                <w:sz w:val="20"/>
                <w:szCs w:val="20"/>
              </w:rPr>
              <w:t>Telephone:</w:t>
            </w:r>
          </w:p>
        </w:tc>
      </w:tr>
      <w:tr w:rsidR="00C10E4B" w:rsidRPr="003605A6" w14:paraId="684DBA00" w14:textId="77777777" w:rsidTr="00F03772">
        <w:trPr>
          <w:trHeight w:val="350"/>
        </w:trPr>
        <w:tc>
          <w:tcPr>
            <w:tcW w:w="9576" w:type="dxa"/>
            <w:gridSpan w:val="2"/>
          </w:tcPr>
          <w:p w14:paraId="0F2DBA38" w14:textId="77777777" w:rsidR="00C10E4B" w:rsidRPr="003605A6" w:rsidRDefault="00C10E4B" w:rsidP="00D8300F">
            <w:pPr>
              <w:rPr>
                <w:rFonts w:ascii="Aptos" w:hAnsi="Aptos"/>
                <w:b/>
                <w:sz w:val="20"/>
                <w:szCs w:val="20"/>
              </w:rPr>
            </w:pPr>
            <w:r w:rsidRPr="003605A6">
              <w:rPr>
                <w:rFonts w:ascii="Aptos" w:hAnsi="Aptos"/>
                <w:b/>
                <w:sz w:val="20"/>
                <w:szCs w:val="20"/>
              </w:rPr>
              <w:t>Email:</w:t>
            </w:r>
          </w:p>
        </w:tc>
      </w:tr>
    </w:tbl>
    <w:p w14:paraId="08E59308" w14:textId="77777777" w:rsidR="00C10E4B" w:rsidRPr="003605A6" w:rsidRDefault="00C10E4B" w:rsidP="00C10E4B">
      <w:pPr>
        <w:jc w:val="center"/>
        <w:rPr>
          <w:rFonts w:ascii="Aptos" w:hAnsi="Aptos"/>
          <w:b/>
          <w:i/>
          <w:sz w:val="22"/>
          <w:szCs w:val="22"/>
          <w:u w:val="single"/>
        </w:rPr>
      </w:pPr>
      <w:r w:rsidRPr="003605A6">
        <w:rPr>
          <w:rFonts w:ascii="Aptos" w:hAnsi="Aptos"/>
          <w:b/>
          <w:i/>
          <w:sz w:val="22"/>
          <w:szCs w:val="22"/>
          <w:u w:val="single"/>
        </w:rPr>
        <w:t>Advance payment is required.</w:t>
      </w:r>
    </w:p>
    <w:p w14:paraId="6A464523" w14:textId="77777777" w:rsidR="00C10E4B" w:rsidRPr="003605A6" w:rsidRDefault="00C10E4B" w:rsidP="00C10E4B">
      <w:pPr>
        <w:jc w:val="center"/>
        <w:rPr>
          <w:rFonts w:ascii="Aptos" w:hAnsi="Aptos"/>
          <w:b/>
          <w:sz w:val="18"/>
          <w:szCs w:val="18"/>
        </w:rPr>
      </w:pPr>
    </w:p>
    <w:p w14:paraId="54E32048" w14:textId="77777777" w:rsidR="003605A6" w:rsidRDefault="00C10E4B" w:rsidP="003605A6">
      <w:pPr>
        <w:rPr>
          <w:rFonts w:ascii="Aptos" w:hAnsi="Aptos"/>
          <w:sz w:val="22"/>
          <w:szCs w:val="22"/>
        </w:rPr>
      </w:pPr>
      <w:r w:rsidRPr="003605A6">
        <w:rPr>
          <w:rFonts w:ascii="Aptos" w:hAnsi="Aptos"/>
          <w:sz w:val="22"/>
          <w:szCs w:val="22"/>
        </w:rPr>
        <w:t>Please send a check ($</w:t>
      </w:r>
      <w:r w:rsidR="003A2807" w:rsidRPr="003605A6">
        <w:rPr>
          <w:rFonts w:ascii="Aptos" w:hAnsi="Aptos"/>
          <w:sz w:val="22"/>
          <w:szCs w:val="22"/>
        </w:rPr>
        <w:t>2242</w:t>
      </w:r>
      <w:r w:rsidRPr="003605A6">
        <w:rPr>
          <w:rFonts w:ascii="Aptos" w:hAnsi="Aptos"/>
          <w:sz w:val="22"/>
          <w:szCs w:val="22"/>
        </w:rPr>
        <w:t xml:space="preserve"> - government rate or $</w:t>
      </w:r>
      <w:r w:rsidR="003A2807" w:rsidRPr="003605A6">
        <w:rPr>
          <w:rFonts w:ascii="Aptos" w:hAnsi="Aptos"/>
          <w:sz w:val="22"/>
          <w:szCs w:val="22"/>
        </w:rPr>
        <w:t>3450</w:t>
      </w:r>
      <w:r w:rsidRPr="003605A6">
        <w:rPr>
          <w:rFonts w:ascii="Aptos" w:hAnsi="Aptos"/>
          <w:sz w:val="22"/>
          <w:szCs w:val="22"/>
        </w:rPr>
        <w:t>– non-government rate) with your completed order form to:</w:t>
      </w:r>
      <w:r w:rsidRPr="003605A6">
        <w:rPr>
          <w:rFonts w:ascii="Aptos" w:hAnsi="Aptos"/>
          <w:sz w:val="22"/>
          <w:szCs w:val="22"/>
        </w:rPr>
        <w:tab/>
      </w:r>
      <w:r w:rsidR="003605A6">
        <w:rPr>
          <w:rFonts w:ascii="Aptos" w:hAnsi="Aptos"/>
          <w:sz w:val="22"/>
          <w:szCs w:val="22"/>
        </w:rPr>
        <w:t xml:space="preserve">            </w:t>
      </w:r>
    </w:p>
    <w:p w14:paraId="24D74880" w14:textId="21765D39" w:rsidR="00C10E4B" w:rsidRPr="003605A6" w:rsidRDefault="00C10E4B" w:rsidP="003605A6">
      <w:pPr>
        <w:jc w:val="center"/>
        <w:rPr>
          <w:rFonts w:ascii="Aptos" w:hAnsi="Aptos"/>
          <w:sz w:val="22"/>
          <w:szCs w:val="22"/>
        </w:rPr>
      </w:pPr>
      <w:r w:rsidRPr="003605A6">
        <w:rPr>
          <w:rFonts w:ascii="Aptos" w:hAnsi="Aptos"/>
          <w:b/>
          <w:sz w:val="22"/>
          <w:szCs w:val="22"/>
        </w:rPr>
        <w:t>Finance Department</w:t>
      </w:r>
    </w:p>
    <w:p w14:paraId="720528D8" w14:textId="77777777" w:rsidR="00C10E4B" w:rsidRPr="003605A6" w:rsidRDefault="00C10E4B" w:rsidP="00C10E4B">
      <w:pPr>
        <w:jc w:val="center"/>
        <w:rPr>
          <w:rFonts w:ascii="Aptos" w:hAnsi="Aptos"/>
          <w:b/>
          <w:sz w:val="22"/>
          <w:szCs w:val="22"/>
        </w:rPr>
      </w:pPr>
      <w:r w:rsidRPr="003605A6">
        <w:rPr>
          <w:rFonts w:ascii="Aptos" w:hAnsi="Aptos"/>
          <w:b/>
          <w:sz w:val="22"/>
          <w:szCs w:val="22"/>
        </w:rPr>
        <w:t>League of Minnesota Cities</w:t>
      </w:r>
    </w:p>
    <w:p w14:paraId="4AFCD836" w14:textId="77777777" w:rsidR="00C10E4B" w:rsidRPr="003605A6" w:rsidRDefault="00C10E4B" w:rsidP="00C10E4B">
      <w:pPr>
        <w:jc w:val="center"/>
        <w:rPr>
          <w:rFonts w:ascii="Aptos" w:hAnsi="Aptos"/>
          <w:b/>
          <w:sz w:val="22"/>
          <w:szCs w:val="22"/>
        </w:rPr>
      </w:pPr>
      <w:r w:rsidRPr="003605A6">
        <w:rPr>
          <w:rFonts w:ascii="Aptos" w:hAnsi="Aptos"/>
          <w:b/>
          <w:sz w:val="22"/>
          <w:szCs w:val="22"/>
        </w:rPr>
        <w:t>145 University Avenue West</w:t>
      </w:r>
    </w:p>
    <w:p w14:paraId="60FF5F44" w14:textId="77777777" w:rsidR="00C10E4B" w:rsidRPr="003605A6" w:rsidRDefault="00C10E4B" w:rsidP="00C10E4B">
      <w:pPr>
        <w:jc w:val="center"/>
        <w:rPr>
          <w:rFonts w:ascii="Aptos" w:hAnsi="Aptos"/>
          <w:b/>
          <w:sz w:val="22"/>
          <w:szCs w:val="22"/>
        </w:rPr>
      </w:pPr>
      <w:r w:rsidRPr="003605A6">
        <w:rPr>
          <w:rFonts w:ascii="Aptos" w:hAnsi="Aptos"/>
          <w:b/>
          <w:sz w:val="22"/>
          <w:szCs w:val="22"/>
        </w:rPr>
        <w:t>St. Paul, MN  55103-2044</w:t>
      </w:r>
    </w:p>
    <w:p w14:paraId="3FF690C4" w14:textId="77777777" w:rsidR="00F03772" w:rsidRPr="003605A6" w:rsidRDefault="00F03772" w:rsidP="00C10E4B">
      <w:pPr>
        <w:rPr>
          <w:rFonts w:ascii="Aptos" w:hAnsi="Aptos"/>
          <w:u w:val="single"/>
        </w:rPr>
      </w:pPr>
    </w:p>
    <w:p w14:paraId="711C799B" w14:textId="77777777" w:rsidR="00F03772" w:rsidRPr="003605A6" w:rsidRDefault="00F03772" w:rsidP="00C10E4B">
      <w:pPr>
        <w:rPr>
          <w:rFonts w:ascii="Aptos" w:hAnsi="Aptos"/>
          <w:u w:val="single"/>
        </w:rPr>
      </w:pPr>
      <w:r w:rsidRPr="003605A6">
        <w:rPr>
          <w:rFonts w:ascii="Aptos" w:hAnsi="Aptos"/>
          <w:u w:val="single"/>
        </w:rPr>
        <w:t>For Questions</w:t>
      </w:r>
      <w:r w:rsidR="00C10E4B" w:rsidRPr="003605A6">
        <w:rPr>
          <w:rFonts w:ascii="Aptos" w:hAnsi="Aptos"/>
          <w:u w:val="single"/>
        </w:rPr>
        <w:t xml:space="preserve"> </w:t>
      </w:r>
      <w:r w:rsidRPr="003605A6">
        <w:rPr>
          <w:rFonts w:ascii="Aptos" w:hAnsi="Aptos"/>
          <w:u w:val="single"/>
        </w:rPr>
        <w:t>p</w:t>
      </w:r>
      <w:r w:rsidR="00C10E4B" w:rsidRPr="003605A6">
        <w:rPr>
          <w:rFonts w:ascii="Aptos" w:hAnsi="Aptos"/>
          <w:u w:val="single"/>
        </w:rPr>
        <w:t>lease call:</w:t>
      </w:r>
    </w:p>
    <w:p w14:paraId="6C72174F" w14:textId="77777777" w:rsidR="00F03772" w:rsidRPr="003605A6" w:rsidRDefault="00684039" w:rsidP="00C10E4B">
      <w:pPr>
        <w:numPr>
          <w:ilvl w:val="0"/>
          <w:numId w:val="4"/>
        </w:numPr>
        <w:rPr>
          <w:rFonts w:ascii="Aptos" w:hAnsi="Aptos"/>
        </w:rPr>
      </w:pPr>
      <w:r w:rsidRPr="003605A6">
        <w:rPr>
          <w:rFonts w:ascii="Aptos" w:hAnsi="Aptos"/>
        </w:rPr>
        <w:t>Mindy Corby</w:t>
      </w:r>
      <w:r w:rsidR="00F03772" w:rsidRPr="003605A6">
        <w:rPr>
          <w:rFonts w:ascii="Aptos" w:hAnsi="Aptos"/>
        </w:rPr>
        <w:t xml:space="preserve">, HR </w:t>
      </w:r>
      <w:r w:rsidR="00A30D41" w:rsidRPr="003605A6">
        <w:rPr>
          <w:rFonts w:ascii="Aptos" w:hAnsi="Aptos"/>
        </w:rPr>
        <w:t>Representative</w:t>
      </w:r>
      <w:r w:rsidR="00F03772" w:rsidRPr="003605A6">
        <w:rPr>
          <w:rFonts w:ascii="Aptos" w:hAnsi="Aptos"/>
        </w:rPr>
        <w:t>:  651-281-1217</w:t>
      </w:r>
    </w:p>
    <w:p w14:paraId="6FF51008" w14:textId="77777777" w:rsidR="00C10E4B" w:rsidRPr="003605A6" w:rsidRDefault="00A30D41" w:rsidP="00C10E4B">
      <w:pPr>
        <w:numPr>
          <w:ilvl w:val="0"/>
          <w:numId w:val="4"/>
        </w:numPr>
        <w:rPr>
          <w:rFonts w:ascii="Aptos" w:hAnsi="Aptos"/>
        </w:rPr>
      </w:pPr>
      <w:r w:rsidRPr="003605A6">
        <w:rPr>
          <w:rFonts w:ascii="Aptos" w:hAnsi="Aptos"/>
        </w:rPr>
        <w:t>Joyce Hottinger</w:t>
      </w:r>
      <w:r w:rsidR="00F03772" w:rsidRPr="003605A6">
        <w:rPr>
          <w:rFonts w:ascii="Aptos" w:hAnsi="Aptos"/>
        </w:rPr>
        <w:t xml:space="preserve">, </w:t>
      </w:r>
      <w:r w:rsidRPr="003605A6">
        <w:rPr>
          <w:rFonts w:ascii="Aptos" w:hAnsi="Aptos"/>
        </w:rPr>
        <w:t>Assistant HR Director</w:t>
      </w:r>
      <w:r w:rsidR="00F03772" w:rsidRPr="003605A6">
        <w:rPr>
          <w:rFonts w:ascii="Aptos" w:hAnsi="Aptos"/>
        </w:rPr>
        <w:t>:  651-</w:t>
      </w:r>
      <w:r w:rsidR="00E723A2" w:rsidRPr="003605A6">
        <w:rPr>
          <w:rFonts w:ascii="Aptos" w:hAnsi="Aptos"/>
        </w:rPr>
        <w:t>281-1</w:t>
      </w:r>
      <w:r w:rsidRPr="003605A6">
        <w:rPr>
          <w:rFonts w:ascii="Aptos" w:hAnsi="Aptos"/>
        </w:rPr>
        <w:t>216</w:t>
      </w:r>
    </w:p>
    <w:sectPr w:rsidR="00C10E4B" w:rsidRPr="003605A6" w:rsidSect="00F03772">
      <w:headerReference w:type="firs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D1B8" w14:textId="77777777" w:rsidR="004D75F9" w:rsidRDefault="004D75F9">
      <w:r>
        <w:separator/>
      </w:r>
    </w:p>
  </w:endnote>
  <w:endnote w:type="continuationSeparator" w:id="0">
    <w:p w14:paraId="61C1402C" w14:textId="77777777" w:rsidR="004D75F9" w:rsidRDefault="004D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22E0" w14:textId="77777777" w:rsidR="00ED19C9" w:rsidRPr="00D45D45" w:rsidRDefault="00ED19C9">
    <w:pPr>
      <w:pStyle w:val="Footer"/>
      <w:jc w:val="center"/>
      <w:rPr>
        <w:b/>
      </w:rPr>
    </w:pPr>
    <w:r>
      <w:rPr>
        <w:b/>
      </w:rPr>
      <w:t xml:space="preserve">An Equal Employment </w:t>
    </w:r>
    <w:smartTag w:uri="urn:schemas-microsoft-com:office:smarttags" w:element="place">
      <w:r>
        <w:rPr>
          <w:b/>
        </w:rPr>
        <w:t>Opportunity</w:t>
      </w:r>
    </w:smartTag>
    <w:r>
      <w:rPr>
        <w:b/>
      </w:rPr>
      <w:t xml:space="preserve">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4F71F" w14:textId="77777777" w:rsidR="004D75F9" w:rsidRDefault="004D75F9">
      <w:r>
        <w:separator/>
      </w:r>
    </w:p>
  </w:footnote>
  <w:footnote w:type="continuationSeparator" w:id="0">
    <w:p w14:paraId="25E45B3A" w14:textId="77777777" w:rsidR="004D75F9" w:rsidRDefault="004D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C120" w14:textId="5EA622E6" w:rsidR="00C13413" w:rsidRDefault="00A3719C" w:rsidP="00C13413">
    <w:pPr>
      <w:pStyle w:val="NormalWeb"/>
    </w:pPr>
    <w:r>
      <w:t xml:space="preserve">   </w:t>
    </w:r>
    <w:r w:rsidR="00C13413">
      <w:rPr>
        <w:noProof/>
      </w:rPr>
      <w:drawing>
        <wp:inline distT="0" distB="0" distL="0" distR="0" wp14:anchorId="017BDAB3" wp14:editId="6CB6E3A3">
          <wp:extent cx="1790700" cy="647700"/>
          <wp:effectExtent l="0" t="0" r="0" b="0"/>
          <wp:docPr id="685061661"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61661"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47700"/>
                  </a:xfrm>
                  <a:prstGeom prst="rect">
                    <a:avLst/>
                  </a:prstGeom>
                  <a:noFill/>
                  <a:ln>
                    <a:noFill/>
                  </a:ln>
                </pic:spPr>
              </pic:pic>
            </a:graphicData>
          </a:graphic>
        </wp:inline>
      </w:drawing>
    </w:r>
    <w:r w:rsidR="00C13413">
      <w:tab/>
    </w:r>
    <w:r>
      <w:t xml:space="preserve">                                  </w:t>
    </w:r>
    <w:r w:rsidR="00C13413">
      <w:t xml:space="preserve">   </w:t>
    </w:r>
    <w:r>
      <w:t xml:space="preserve">    </w:t>
    </w:r>
    <w:r w:rsidR="00C13413">
      <w:t xml:space="preserve"> </w:t>
    </w:r>
    <w:r w:rsidR="00C13413">
      <w:rPr>
        <w:noProof/>
      </w:rPr>
      <w:drawing>
        <wp:inline distT="0" distB="0" distL="0" distR="0" wp14:anchorId="4379641F" wp14:editId="19D65ABC">
          <wp:extent cx="1943100" cy="622300"/>
          <wp:effectExtent l="0" t="0" r="0" b="0"/>
          <wp:docPr id="1282137450" name="Picture 5" descr="amc_logoPMS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c_logoPMS269"/>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622300"/>
                  </a:xfrm>
                  <a:prstGeom prst="rect">
                    <a:avLst/>
                  </a:prstGeom>
                  <a:noFill/>
                  <a:ln>
                    <a:noFill/>
                  </a:ln>
                </pic:spPr>
              </pic:pic>
            </a:graphicData>
          </a:graphic>
        </wp:inline>
      </w:drawing>
    </w:r>
  </w:p>
  <w:p w14:paraId="4E4A9314" w14:textId="6C5E4C23" w:rsidR="00F735B6" w:rsidRDefault="00C13413" w:rsidP="00C13413">
    <w:pPr>
      <w:pStyle w:val="NormalWeb"/>
    </w:pPr>
    <w:r>
      <w:t xml:space="preserve">                                                                                                                                 </w:t>
    </w:r>
  </w:p>
  <w:p w14:paraId="1DF950D2" w14:textId="77777777" w:rsidR="00AE1509" w:rsidRPr="003605A6" w:rsidRDefault="00AE1509" w:rsidP="006B767A">
    <w:pPr>
      <w:pStyle w:val="Footer"/>
      <w:jc w:val="center"/>
      <w:rPr>
        <w:rFonts w:ascii="Aptos" w:hAnsi="Aptos"/>
        <w:b/>
      </w:rPr>
    </w:pPr>
    <w:r w:rsidRPr="003605A6">
      <w:rPr>
        <w:rFonts w:ascii="Aptos" w:hAnsi="Aptos"/>
        <w:b/>
      </w:rPr>
      <w:t>League of Minnesota Cities</w:t>
    </w:r>
  </w:p>
  <w:p w14:paraId="009E37A6" w14:textId="77777777" w:rsidR="00ED19C9" w:rsidRPr="003605A6" w:rsidRDefault="00ED19C9" w:rsidP="006B767A">
    <w:pPr>
      <w:pStyle w:val="Footer"/>
      <w:jc w:val="center"/>
      <w:rPr>
        <w:rFonts w:ascii="Aptos" w:hAnsi="Aptos"/>
        <w:b/>
      </w:rPr>
    </w:pPr>
    <w:r w:rsidRPr="003605A6">
      <w:rPr>
        <w:rFonts w:ascii="Aptos" w:hAnsi="Aptos"/>
        <w:b/>
      </w:rPr>
      <w:t xml:space="preserve">145 University Avenue West, St. Paul, </w:t>
    </w:r>
    <w:smartTag w:uri="urn:schemas-microsoft-com:office:smarttags" w:element="State">
      <w:r w:rsidRPr="003605A6">
        <w:rPr>
          <w:rFonts w:ascii="Aptos" w:hAnsi="Aptos"/>
          <w:b/>
        </w:rPr>
        <w:t>MN</w:t>
      </w:r>
    </w:smartTag>
    <w:r w:rsidRPr="003605A6">
      <w:rPr>
        <w:rFonts w:ascii="Aptos" w:hAnsi="Aptos"/>
        <w:b/>
      </w:rPr>
      <w:t xml:space="preserve">  </w:t>
    </w:r>
    <w:smartTag w:uri="urn:schemas-microsoft-com:office:smarttags" w:element="PostalCode">
      <w:r w:rsidRPr="003605A6">
        <w:rPr>
          <w:rFonts w:ascii="Aptos" w:hAnsi="Aptos"/>
          <w:b/>
        </w:rPr>
        <w:t>55103</w:t>
      </w:r>
    </w:smartTag>
    <w:r w:rsidRPr="003605A6">
      <w:rPr>
        <w:rFonts w:ascii="Aptos" w:hAnsi="Aptos"/>
        <w:b/>
      </w:rPr>
      <w:t xml:space="preserve">  </w:t>
    </w:r>
  </w:p>
  <w:p w14:paraId="5E4C6DC7" w14:textId="5ADDFDF5" w:rsidR="00AE1509" w:rsidRPr="003605A6" w:rsidRDefault="00ED19C9" w:rsidP="00A3719C">
    <w:pPr>
      <w:pStyle w:val="Footer"/>
      <w:jc w:val="center"/>
      <w:rPr>
        <w:rFonts w:ascii="Aptos" w:hAnsi="Aptos"/>
      </w:rPr>
    </w:pPr>
    <w:r w:rsidRPr="003605A6">
      <w:rPr>
        <w:rFonts w:ascii="Aptos" w:hAnsi="Aptos"/>
      </w:rPr>
      <w:t xml:space="preserve">Phone:  651-281-1200       </w:t>
    </w:r>
    <w:r w:rsidR="00AE1509" w:rsidRPr="003605A6">
      <w:rPr>
        <w:rFonts w:ascii="Aptos" w:hAnsi="Aptos"/>
      </w:rPr>
      <w:t>www.lmc.org</w:t>
    </w:r>
  </w:p>
  <w:p w14:paraId="351C56BE" w14:textId="77777777" w:rsidR="00ED19C9" w:rsidRDefault="00ED19C9" w:rsidP="006B767A">
    <w:pPr>
      <w:pStyle w:val="Footer"/>
      <w:jc w:val="center"/>
      <w:rPr>
        <w:noProof/>
      </w:rPr>
    </w:pPr>
    <w: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8047A"/>
    <w:multiLevelType w:val="hybridMultilevel"/>
    <w:tmpl w:val="FC6A1AAA"/>
    <w:lvl w:ilvl="0" w:tplc="373099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9D7954"/>
    <w:multiLevelType w:val="hybridMultilevel"/>
    <w:tmpl w:val="DC729C7A"/>
    <w:lvl w:ilvl="0" w:tplc="373099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CE783D"/>
    <w:multiLevelType w:val="hybridMultilevel"/>
    <w:tmpl w:val="2800E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0524BDB"/>
    <w:multiLevelType w:val="hybridMultilevel"/>
    <w:tmpl w:val="D20C9A8A"/>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8643254">
    <w:abstractNumId w:val="0"/>
  </w:num>
  <w:num w:numId="2" w16cid:durableId="1909538236">
    <w:abstractNumId w:val="3"/>
  </w:num>
  <w:num w:numId="3" w16cid:durableId="375277742">
    <w:abstractNumId w:val="2"/>
  </w:num>
  <w:num w:numId="4" w16cid:durableId="136925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7A"/>
    <w:rsid w:val="000206D6"/>
    <w:rsid w:val="0008529D"/>
    <w:rsid w:val="000913B0"/>
    <w:rsid w:val="00092415"/>
    <w:rsid w:val="00095252"/>
    <w:rsid w:val="001637E3"/>
    <w:rsid w:val="001730CA"/>
    <w:rsid w:val="001C2D90"/>
    <w:rsid w:val="001C7653"/>
    <w:rsid w:val="001D7B64"/>
    <w:rsid w:val="001F181B"/>
    <w:rsid w:val="00234281"/>
    <w:rsid w:val="002349AB"/>
    <w:rsid w:val="00256737"/>
    <w:rsid w:val="00264230"/>
    <w:rsid w:val="003045BA"/>
    <w:rsid w:val="00341600"/>
    <w:rsid w:val="003605A6"/>
    <w:rsid w:val="00394C0C"/>
    <w:rsid w:val="003A2807"/>
    <w:rsid w:val="00404459"/>
    <w:rsid w:val="00422169"/>
    <w:rsid w:val="00441323"/>
    <w:rsid w:val="00442E09"/>
    <w:rsid w:val="00484FDF"/>
    <w:rsid w:val="004A51BC"/>
    <w:rsid w:val="004C4CED"/>
    <w:rsid w:val="004D75F9"/>
    <w:rsid w:val="004E1C23"/>
    <w:rsid w:val="005428B8"/>
    <w:rsid w:val="0057578F"/>
    <w:rsid w:val="005B37DD"/>
    <w:rsid w:val="005C649C"/>
    <w:rsid w:val="005D3171"/>
    <w:rsid w:val="005E621F"/>
    <w:rsid w:val="006105D8"/>
    <w:rsid w:val="00656E68"/>
    <w:rsid w:val="00684039"/>
    <w:rsid w:val="0069287C"/>
    <w:rsid w:val="006B2FD6"/>
    <w:rsid w:val="006B3D8C"/>
    <w:rsid w:val="006B767A"/>
    <w:rsid w:val="006C7A31"/>
    <w:rsid w:val="006D3276"/>
    <w:rsid w:val="006E1C4C"/>
    <w:rsid w:val="0071086C"/>
    <w:rsid w:val="00766B94"/>
    <w:rsid w:val="00773470"/>
    <w:rsid w:val="0080482E"/>
    <w:rsid w:val="008210F0"/>
    <w:rsid w:val="00834D7B"/>
    <w:rsid w:val="0085621A"/>
    <w:rsid w:val="00866759"/>
    <w:rsid w:val="008A5F91"/>
    <w:rsid w:val="008D3AA4"/>
    <w:rsid w:val="008D5A36"/>
    <w:rsid w:val="008E746B"/>
    <w:rsid w:val="00920DA0"/>
    <w:rsid w:val="009278F4"/>
    <w:rsid w:val="00953F9B"/>
    <w:rsid w:val="00961FA4"/>
    <w:rsid w:val="00976A78"/>
    <w:rsid w:val="009A4C05"/>
    <w:rsid w:val="009C46CF"/>
    <w:rsid w:val="009E11C5"/>
    <w:rsid w:val="00A30D41"/>
    <w:rsid w:val="00A3719C"/>
    <w:rsid w:val="00A37D1D"/>
    <w:rsid w:val="00AA757E"/>
    <w:rsid w:val="00AD3CD9"/>
    <w:rsid w:val="00AE1509"/>
    <w:rsid w:val="00B202F2"/>
    <w:rsid w:val="00B238B7"/>
    <w:rsid w:val="00B30EA9"/>
    <w:rsid w:val="00B4396E"/>
    <w:rsid w:val="00B47298"/>
    <w:rsid w:val="00B67347"/>
    <w:rsid w:val="00BD5E4D"/>
    <w:rsid w:val="00C10E4B"/>
    <w:rsid w:val="00C13413"/>
    <w:rsid w:val="00C216DE"/>
    <w:rsid w:val="00C2752B"/>
    <w:rsid w:val="00C46AFE"/>
    <w:rsid w:val="00C54C97"/>
    <w:rsid w:val="00CE28DB"/>
    <w:rsid w:val="00D15732"/>
    <w:rsid w:val="00D45D45"/>
    <w:rsid w:val="00D8300F"/>
    <w:rsid w:val="00DA1D21"/>
    <w:rsid w:val="00DD75BD"/>
    <w:rsid w:val="00DF1391"/>
    <w:rsid w:val="00E041BC"/>
    <w:rsid w:val="00E65A7A"/>
    <w:rsid w:val="00E71EB6"/>
    <w:rsid w:val="00E723A2"/>
    <w:rsid w:val="00EA62C3"/>
    <w:rsid w:val="00ED19C9"/>
    <w:rsid w:val="00EE341A"/>
    <w:rsid w:val="00F03772"/>
    <w:rsid w:val="00F344AF"/>
    <w:rsid w:val="00F735B6"/>
    <w:rsid w:val="00FC2CA0"/>
    <w:rsid w:val="00FD001C"/>
    <w:rsid w:val="00FE29BB"/>
    <w:rsid w:val="00FE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23553"/>
    <o:shapelayout v:ext="edit">
      <o:idmap v:ext="edit" data="1"/>
    </o:shapelayout>
  </w:shapeDefaults>
  <w:decimalSymbol w:val="."/>
  <w:listSeparator w:val=","/>
  <w14:docId w14:val="34B2FA00"/>
  <w15:docId w15:val="{F65DC0A2-436B-4C1D-B5BD-2A9B14E8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DA0"/>
    <w:rPr>
      <w:sz w:val="24"/>
      <w:szCs w:val="24"/>
    </w:rPr>
  </w:style>
  <w:style w:type="paragraph" w:styleId="Heading1">
    <w:name w:val="heading 1"/>
    <w:basedOn w:val="Normal"/>
    <w:next w:val="Normal"/>
    <w:link w:val="Heading1Char"/>
    <w:qFormat/>
    <w:rsid w:val="00AA757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character" w:styleId="Strong">
    <w:name w:val="Strong"/>
    <w:qFormat/>
    <w:rPr>
      <w:b/>
      <w:bCs/>
    </w:rPr>
  </w:style>
  <w:style w:type="character" w:styleId="Hyperlink">
    <w:name w:val="Hyperlink"/>
    <w:rsid w:val="00FE6EC2"/>
    <w:rPr>
      <w:color w:val="0000FF"/>
      <w:u w:val="single"/>
    </w:rPr>
  </w:style>
  <w:style w:type="paragraph" w:styleId="BalloonText">
    <w:name w:val="Balloon Text"/>
    <w:basedOn w:val="Normal"/>
    <w:semiHidden/>
    <w:rsid w:val="00C216DE"/>
    <w:rPr>
      <w:rFonts w:ascii="Tahoma" w:hAnsi="Tahoma" w:cs="Tahoma"/>
      <w:sz w:val="16"/>
      <w:szCs w:val="16"/>
    </w:rPr>
  </w:style>
  <w:style w:type="character" w:customStyle="1" w:styleId="Heading1Char">
    <w:name w:val="Heading 1 Char"/>
    <w:link w:val="Heading1"/>
    <w:rsid w:val="00AA757E"/>
    <w:rPr>
      <w:sz w:val="24"/>
      <w:szCs w:val="24"/>
      <w:u w:val="single"/>
    </w:rPr>
  </w:style>
  <w:style w:type="table" w:styleId="TableGrid">
    <w:name w:val="Table Grid"/>
    <w:basedOn w:val="TableNormal"/>
    <w:rsid w:val="00C1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7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69368">
      <w:bodyDiv w:val="1"/>
      <w:marLeft w:val="0"/>
      <w:marRight w:val="0"/>
      <w:marTop w:val="0"/>
      <w:marBottom w:val="0"/>
      <w:divBdr>
        <w:top w:val="none" w:sz="0" w:space="0" w:color="auto"/>
        <w:left w:val="none" w:sz="0" w:space="0" w:color="auto"/>
        <w:bottom w:val="none" w:sz="0" w:space="0" w:color="auto"/>
        <w:right w:val="none" w:sz="0" w:space="0" w:color="auto"/>
      </w:divBdr>
    </w:div>
    <w:div w:id="1235240209">
      <w:bodyDiv w:val="1"/>
      <w:marLeft w:val="0"/>
      <w:marRight w:val="0"/>
      <w:marTop w:val="0"/>
      <w:marBottom w:val="0"/>
      <w:divBdr>
        <w:top w:val="none" w:sz="0" w:space="0" w:color="auto"/>
        <w:left w:val="none" w:sz="0" w:space="0" w:color="auto"/>
        <w:bottom w:val="none" w:sz="0" w:space="0" w:color="auto"/>
        <w:right w:val="none" w:sz="0" w:space="0" w:color="auto"/>
      </w:divBdr>
    </w:div>
    <w:div w:id="1486893948">
      <w:bodyDiv w:val="1"/>
      <w:marLeft w:val="0"/>
      <w:marRight w:val="0"/>
      <w:marTop w:val="0"/>
      <w:marBottom w:val="0"/>
      <w:divBdr>
        <w:top w:val="none" w:sz="0" w:space="0" w:color="auto"/>
        <w:left w:val="none" w:sz="0" w:space="0" w:color="auto"/>
        <w:bottom w:val="none" w:sz="0" w:space="0" w:color="auto"/>
        <w:right w:val="none" w:sz="0" w:space="0" w:color="auto"/>
      </w:divBdr>
    </w:div>
    <w:div w:id="1614167557">
      <w:bodyDiv w:val="1"/>
      <w:marLeft w:val="0"/>
      <w:marRight w:val="0"/>
      <w:marTop w:val="0"/>
      <w:marBottom w:val="0"/>
      <w:divBdr>
        <w:top w:val="none" w:sz="0" w:space="0" w:color="auto"/>
        <w:left w:val="none" w:sz="0" w:space="0" w:color="auto"/>
        <w:bottom w:val="none" w:sz="0" w:space="0" w:color="auto"/>
        <w:right w:val="none" w:sz="0" w:space="0" w:color="auto"/>
      </w:divBdr>
    </w:div>
    <w:div w:id="177138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2.jpg@01DA79DA.CA86470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League of Minnesota Cities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HrAdminAsst</dc:creator>
  <cp:keywords/>
  <dc:description/>
  <cp:lastModifiedBy>Corby, Mindy</cp:lastModifiedBy>
  <cp:revision>3</cp:revision>
  <cp:lastPrinted>2024-03-29T12:47:00Z</cp:lastPrinted>
  <dcterms:created xsi:type="dcterms:W3CDTF">2025-03-18T18:13:00Z</dcterms:created>
  <dcterms:modified xsi:type="dcterms:W3CDTF">2025-03-18T18:19:00Z</dcterms:modified>
</cp:coreProperties>
</file>