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BE7A" w14:textId="77777777" w:rsidR="00AE0A12" w:rsidRDefault="00EB0D5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0047FAF4A7A4C56B03C0D5E305456B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10CDA">
            <w:rPr>
              <w:rStyle w:val="FooterChar"/>
              <w:rFonts w:ascii="Arial" w:eastAsia="Arial" w:hAnsi="Arial" w:cs="Arial"/>
              <w:b/>
              <w:sz w:val="28"/>
              <w:szCs w:val="28"/>
            </w:rPr>
            <w:t>Providing for Assessment of Unpaid Charges for Garbage Collection and Disposal Services</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00862338" w14:textId="77777777" w:rsidR="007A4845" w:rsidRDefault="007A4845">
      <w:pPr>
        <w:rPr>
          <w:rStyle w:val="FooterChar"/>
          <w:rFonts w:eastAsia="Arial"/>
          <w:b/>
        </w:rPr>
      </w:pPr>
    </w:p>
    <w:p w14:paraId="3501C71A" w14:textId="3067BF59" w:rsidR="007A4845" w:rsidRPr="00307F09" w:rsidRDefault="007A4845" w:rsidP="007A4845">
      <w:pPr>
        <w:rPr>
          <w:i/>
          <w:color w:val="808080" w:themeColor="background1" w:themeShade="80"/>
          <w:sz w:val="22"/>
          <w:szCs w:val="22"/>
        </w:rPr>
      </w:pPr>
      <w:r w:rsidRPr="007A4845">
        <w:rPr>
          <w:i/>
          <w:sz w:val="22"/>
          <w:szCs w:val="22"/>
        </w:rPr>
        <w:t xml:space="preserve">League </w:t>
      </w:r>
      <w:r w:rsidR="005A027A">
        <w:rPr>
          <w:i/>
          <w:sz w:val="22"/>
          <w:szCs w:val="22"/>
        </w:rPr>
        <w:t>staff</w:t>
      </w:r>
      <w:r w:rsidRPr="007A4845">
        <w:rPr>
          <w:i/>
          <w:sz w:val="22"/>
          <w:szCs w:val="22"/>
        </w:rPr>
        <w:t xml:space="preserve"> thoughtfully develop</w:t>
      </w:r>
      <w:r w:rsidR="005A027A">
        <w:rPr>
          <w:i/>
          <w:sz w:val="22"/>
          <w:szCs w:val="22"/>
        </w:rPr>
        <w:t xml:space="preserve">s models </w:t>
      </w:r>
      <w:r w:rsidRPr="007A4845">
        <w:rPr>
          <w:i/>
          <w:sz w:val="22"/>
          <w:szCs w:val="22"/>
        </w:rPr>
        <w:t>for</w:t>
      </w:r>
      <w:r w:rsidR="005A027A">
        <w:rPr>
          <w:i/>
          <w:sz w:val="22"/>
          <w:szCs w:val="22"/>
        </w:rPr>
        <w:t xml:space="preserve">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5A027A">
        <w:rPr>
          <w:i/>
          <w:sz w:val="22"/>
          <w:szCs w:val="22"/>
        </w:rPr>
        <w:t xml:space="preserve"> the Information Memo</w:t>
      </w:r>
      <w:r w:rsidR="00307F09">
        <w:rPr>
          <w:i/>
          <w:sz w:val="22"/>
          <w:szCs w:val="22"/>
        </w:rPr>
        <w:t xml:space="preserve"> </w:t>
      </w:r>
      <w:hyperlink r:id="rId7" w:history="1">
        <w:r w:rsidR="00210CDA" w:rsidRPr="00210CDA">
          <w:rPr>
            <w:rStyle w:val="Hyperlink"/>
            <w:i/>
            <w:sz w:val="22"/>
            <w:szCs w:val="22"/>
          </w:rPr>
          <w:t>“City Solid Waste Management.”</w:t>
        </w:r>
      </w:hyperlink>
      <w:r w:rsidR="00210CDA">
        <w:rPr>
          <w:i/>
          <w:sz w:val="22"/>
          <w:szCs w:val="22"/>
        </w:rPr>
        <w:t xml:space="preserve"> </w:t>
      </w:r>
    </w:p>
    <w:p w14:paraId="20400D49" w14:textId="77777777" w:rsidR="003D5E54" w:rsidRDefault="003D5E54"/>
    <w:p w14:paraId="544A6A85" w14:textId="77777777" w:rsidR="00210CDA" w:rsidRPr="00D07484" w:rsidRDefault="00210CDA" w:rsidP="00D07484">
      <w:pPr>
        <w:ind w:left="630"/>
        <w:rPr>
          <w:b/>
        </w:rPr>
      </w:pPr>
      <w:r w:rsidRPr="00D07484">
        <w:rPr>
          <w:b/>
          <w:noProof/>
        </w:rPr>
        <w:drawing>
          <wp:anchor distT="0" distB="0" distL="114300" distR="114300" simplePos="0" relativeHeight="251659264" behindDoc="1" locked="0" layoutInCell="1" allowOverlap="1" wp14:anchorId="2120C82D" wp14:editId="01AC2F08">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45E54CF7" w14:textId="77777777" w:rsidR="001D5C5D" w:rsidRPr="00D07484" w:rsidRDefault="001D5C5D"/>
    <w:p w14:paraId="08C67D65"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41C5411E" w14:textId="77777777" w:rsidR="008108BA" w:rsidRPr="00311244" w:rsidRDefault="008108BA" w:rsidP="006C28AE">
      <w:pPr>
        <w:jc w:val="center"/>
      </w:pPr>
    </w:p>
    <w:p w14:paraId="475FE2EE" w14:textId="77777777" w:rsidR="006C28AE" w:rsidRPr="006C28AE" w:rsidRDefault="006C28AE" w:rsidP="006C28AE">
      <w:pPr>
        <w:rPr>
          <w:b/>
        </w:rPr>
      </w:pPr>
      <w:r w:rsidRPr="002342E4">
        <w:rPr>
          <w:b/>
        </w:rPr>
        <w:t>AN ORDINANCE</w:t>
      </w:r>
      <w:r w:rsidRPr="006C28AE">
        <w:rPr>
          <w:b/>
        </w:rPr>
        <w:t xml:space="preserve"> </w:t>
      </w:r>
      <w:r w:rsidR="00210CDA">
        <w:rPr>
          <w:b/>
        </w:rPr>
        <w:t>PROVIDING FOR THE ASSESSMENT OF</w:t>
      </w:r>
      <w:r w:rsidR="00210CDA" w:rsidRPr="002F1DEB">
        <w:rPr>
          <w:b/>
        </w:rPr>
        <w:t xml:space="preserve"> </w:t>
      </w:r>
      <w:r w:rsidR="00210CDA" w:rsidRPr="00E35256">
        <w:rPr>
          <w:b/>
        </w:rPr>
        <w:t xml:space="preserve">UNPAID </w:t>
      </w:r>
      <w:r w:rsidR="00210CDA">
        <w:rPr>
          <w:b/>
        </w:rPr>
        <w:t>CHARGES FOR GARBAGE COLLECTION AND DISPOSAL SERVICES.</w:t>
      </w:r>
    </w:p>
    <w:p w14:paraId="4491A5CB" w14:textId="77777777" w:rsidR="006C28AE" w:rsidRDefault="006C28AE" w:rsidP="006C28AE"/>
    <w:p w14:paraId="229234B7" w14:textId="77777777" w:rsidR="00210CDA" w:rsidRPr="002F1DEB" w:rsidRDefault="00210CDA" w:rsidP="00210CDA">
      <w:pPr>
        <w:rPr>
          <w:b/>
        </w:rPr>
      </w:pPr>
      <w:r>
        <w:rPr>
          <w:b/>
        </w:rPr>
        <w:t>PURPOSE STATEMENT</w:t>
      </w:r>
    </w:p>
    <w:p w14:paraId="5DFD0D65" w14:textId="77777777" w:rsidR="00210CDA" w:rsidRDefault="00210CDA" w:rsidP="00210CDA">
      <w:r>
        <w:t xml:space="preserve">The City Council of </w:t>
      </w:r>
      <w:r>
        <w:rPr>
          <w:b/>
        </w:rPr>
        <w:fldChar w:fldCharType="begin">
          <w:ffData>
            <w:name w:val="Text1"/>
            <w:enabled/>
            <w:calcOnExit w:val="0"/>
            <w:textInput>
              <w:default w:val="_____"/>
            </w:textInput>
          </w:ffData>
        </w:fldChar>
      </w:r>
      <w:r>
        <w:rPr>
          <w:b/>
        </w:rPr>
        <w:instrText xml:space="preserve"> FORMTEXT </w:instrText>
      </w:r>
      <w:r>
        <w:rPr>
          <w:b/>
        </w:rPr>
      </w:r>
      <w:r>
        <w:rPr>
          <w:b/>
        </w:rPr>
        <w:fldChar w:fldCharType="separate"/>
      </w:r>
      <w:r>
        <w:rPr>
          <w:b/>
          <w:noProof/>
        </w:rPr>
        <w:t>_____</w:t>
      </w:r>
      <w:r>
        <w:rPr>
          <w:b/>
        </w:rPr>
        <w:fldChar w:fldCharType="end"/>
      </w:r>
      <w:r>
        <w:t xml:space="preserve"> is exercising its authority p</w:t>
      </w:r>
      <w:r w:rsidRPr="002F1DEB">
        <w:t>ursuant</w:t>
      </w:r>
      <w:r>
        <w:t xml:space="preserve"> to Minnesota Statutes Section 443.015 to adopt an ordinance providing for the assessment of unpaid charges for garbage collection and disposal services.</w:t>
      </w:r>
    </w:p>
    <w:p w14:paraId="4FF7CF61" w14:textId="77777777" w:rsidR="006C28AE" w:rsidRDefault="006C28AE" w:rsidP="006C28AE"/>
    <w:p w14:paraId="70DBA775" w14:textId="77777777" w:rsid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35B430EF" w14:textId="77777777" w:rsidR="008E1D6D" w:rsidRPr="006C28AE" w:rsidRDefault="008E1D6D" w:rsidP="006C28AE">
      <w:pPr>
        <w:rPr>
          <w:b/>
        </w:rPr>
      </w:pPr>
    </w:p>
    <w:p w14:paraId="5CC61D5C" w14:textId="77777777" w:rsidR="00210CDA" w:rsidRDefault="00210CDA" w:rsidP="008E1D6D">
      <w:pPr>
        <w:ind w:firstLine="720"/>
      </w:pPr>
      <w:r w:rsidRPr="00FE01D2">
        <w:rPr>
          <w:b/>
        </w:rPr>
        <w:t>Section 1.</w:t>
      </w:r>
      <w:r>
        <w:rPr>
          <w:b/>
        </w:rPr>
        <w:t xml:space="preserve"> Duty to pay</w:t>
      </w:r>
      <w:r w:rsidRPr="005C40CE">
        <w:rPr>
          <w:b/>
        </w:rPr>
        <w:t>.</w:t>
      </w:r>
      <w:r>
        <w:rPr>
          <w:b/>
        </w:rPr>
        <w:t xml:space="preserve"> </w:t>
      </w:r>
      <w:r w:rsidRPr="00FE01D2">
        <w:t xml:space="preserve">The </w:t>
      </w:r>
      <w:r>
        <w:t>City C</w:t>
      </w:r>
      <w:r w:rsidRPr="00FE01D2">
        <w:t>ounc</w:t>
      </w:r>
      <w:r>
        <w:t xml:space="preserve">il of </w:t>
      </w:r>
      <w:r>
        <w:rPr>
          <w:b/>
        </w:rPr>
        <w:fldChar w:fldCharType="begin">
          <w:ffData>
            <w:name w:val="Text1"/>
            <w:enabled/>
            <w:calcOnExit w:val="0"/>
            <w:textInput>
              <w:default w:val="_____"/>
            </w:textInput>
          </w:ffData>
        </w:fldChar>
      </w:r>
      <w:r>
        <w:rPr>
          <w:b/>
        </w:rPr>
        <w:instrText xml:space="preserve"> FORMTEXT </w:instrText>
      </w:r>
      <w:r>
        <w:rPr>
          <w:b/>
        </w:rPr>
      </w:r>
      <w:r>
        <w:rPr>
          <w:b/>
        </w:rPr>
        <w:fldChar w:fldCharType="separate"/>
      </w:r>
      <w:r>
        <w:rPr>
          <w:b/>
          <w:noProof/>
        </w:rPr>
        <w:t>_____</w:t>
      </w:r>
      <w:r>
        <w:rPr>
          <w:b/>
        </w:rPr>
        <w:fldChar w:fldCharType="end"/>
      </w:r>
      <w:r>
        <w:t xml:space="preserve"> provides for the regular collection and disposal of garbage from residential dwellings and places of business in the city. The owners of all property receiving such service must pay the proportionate cost of such service to their properties.</w:t>
      </w:r>
    </w:p>
    <w:p w14:paraId="376138C6" w14:textId="77777777" w:rsidR="00210CDA" w:rsidRDefault="00210CDA" w:rsidP="00210CDA"/>
    <w:p w14:paraId="27CBE26B" w14:textId="77777777" w:rsidR="004506A4" w:rsidRDefault="004506A4" w:rsidP="004506A4">
      <w:pPr>
        <w:ind w:left="720"/>
      </w:pPr>
      <w:r w:rsidRPr="004506A4">
        <w:rPr>
          <w:i/>
          <w:sz w:val="22"/>
          <w:szCs w:val="22"/>
        </w:rPr>
        <w:t>Pursuant to Minnesota Statutes Section 443.015, the city council of any statutory city or fourth class city that provides by contract or otherwise for the regular collection and disposal of garbage or refuse from dwellings and places of business is authorized to adopt an ordinance that obligates the owners of all property served to pay the proportionate cost of such service to their respective properties</w:t>
      </w:r>
      <w:r w:rsidRPr="001905D0">
        <w:t>.</w:t>
      </w:r>
      <w:r w:rsidRPr="00D07484">
        <w:rPr>
          <w:noProof/>
        </w:rPr>
        <w:drawing>
          <wp:anchor distT="0" distB="0" distL="114300" distR="114300" simplePos="0" relativeHeight="251661312" behindDoc="1" locked="0" layoutInCell="1" allowOverlap="1" wp14:anchorId="459500BA" wp14:editId="0049A99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53B9D838" w14:textId="77777777" w:rsidR="004506A4" w:rsidRDefault="004506A4" w:rsidP="00210CDA"/>
    <w:p w14:paraId="1BA8C2C6" w14:textId="77777777" w:rsidR="00210CDA" w:rsidRDefault="00210CDA" w:rsidP="00210CDA">
      <w:r>
        <w:tab/>
      </w:r>
      <w:r w:rsidRPr="003E62EE">
        <w:rPr>
          <w:b/>
        </w:rPr>
        <w:t>Section 2.</w:t>
      </w:r>
      <w:r>
        <w:t xml:space="preserve"> </w:t>
      </w:r>
      <w:r>
        <w:rPr>
          <w:b/>
        </w:rPr>
        <w:t xml:space="preserve">Default of payment. </w:t>
      </w:r>
      <w:r>
        <w:t>If a property owner fails to pay such service charges</w:t>
      </w:r>
      <w:r w:rsidRPr="003E62EE">
        <w:t xml:space="preserve">, the city council may annually </w:t>
      </w:r>
      <w:r>
        <w:t>impose an assessment equal to the unpaid charges</w:t>
      </w:r>
      <w:r w:rsidRPr="003E62EE">
        <w:t xml:space="preserve"> as </w:t>
      </w:r>
      <w:r>
        <w:t>of September 1 of each year</w:t>
      </w:r>
      <w:r w:rsidRPr="003E62EE">
        <w:t xml:space="preserve"> against each </w:t>
      </w:r>
      <w:r>
        <w:t xml:space="preserve">affected </w:t>
      </w:r>
      <w:r w:rsidRPr="003E62EE">
        <w:t>lot or parcel of</w:t>
      </w:r>
      <w:r>
        <w:t xml:space="preserve"> land</w:t>
      </w:r>
      <w:r w:rsidRPr="003E62EE">
        <w:t>.</w:t>
      </w:r>
    </w:p>
    <w:p w14:paraId="3444E505" w14:textId="77777777" w:rsidR="00210CDA" w:rsidRDefault="00210CDA" w:rsidP="00210CDA"/>
    <w:p w14:paraId="5212C868" w14:textId="77777777" w:rsidR="004506A4" w:rsidRDefault="00210CDA" w:rsidP="004506A4">
      <w:pPr>
        <w:ind w:firstLine="720"/>
      </w:pPr>
      <w:r>
        <w:rPr>
          <w:b/>
        </w:rPr>
        <w:t xml:space="preserve">Section 3. </w:t>
      </w:r>
      <w:r w:rsidRPr="005C40CE">
        <w:rPr>
          <w:b/>
        </w:rPr>
        <w:t>Penalty and interest.</w:t>
      </w:r>
      <w:r>
        <w:t xml:space="preserve"> Each assessment will also include a penalty </w:t>
      </w:r>
      <w:r w:rsidR="004506A4">
        <w:t>o</w:t>
      </w:r>
      <w:r>
        <w:t>f</w:t>
      </w:r>
      <w:r w:rsidR="004506A4">
        <w:t xml:space="preserve"> </w:t>
      </w:r>
      <w:r w:rsidR="004506A4">
        <w:rPr>
          <w:b/>
        </w:rPr>
        <w:fldChar w:fldCharType="begin">
          <w:ffData>
            <w:name w:val="Text1"/>
            <w:enabled/>
            <w:calcOnExit w:val="0"/>
            <w:textInput>
              <w:default w:val="_____"/>
            </w:textInput>
          </w:ffData>
        </w:fldChar>
      </w:r>
      <w:r w:rsidR="004506A4">
        <w:rPr>
          <w:b/>
        </w:rPr>
        <w:instrText xml:space="preserve"> FORMTEXT </w:instrText>
      </w:r>
      <w:r w:rsidR="004506A4">
        <w:rPr>
          <w:b/>
        </w:rPr>
      </w:r>
      <w:r w:rsidR="004506A4">
        <w:rPr>
          <w:b/>
        </w:rPr>
        <w:fldChar w:fldCharType="separate"/>
      </w:r>
      <w:r w:rsidR="004506A4">
        <w:rPr>
          <w:b/>
          <w:noProof/>
        </w:rPr>
        <w:t>_____</w:t>
      </w:r>
      <w:r w:rsidR="004506A4">
        <w:rPr>
          <w:b/>
        </w:rPr>
        <w:fldChar w:fldCharType="end"/>
      </w:r>
      <w:r>
        <w:t xml:space="preserve"> </w:t>
      </w:r>
      <w:r w:rsidR="007B0CE0">
        <w:t xml:space="preserve">and shall bear interest at </w:t>
      </w:r>
      <w:r w:rsidR="007B0CE0" w:rsidRPr="007B0CE0">
        <w:fldChar w:fldCharType="begin">
          <w:ffData>
            <w:name w:val="Text1"/>
            <w:enabled/>
            <w:calcOnExit w:val="0"/>
            <w:textInput>
              <w:default w:val="_____"/>
            </w:textInput>
          </w:ffData>
        </w:fldChar>
      </w:r>
      <w:r w:rsidR="007B0CE0" w:rsidRPr="007B0CE0">
        <w:instrText xml:space="preserve"> FORMTEXT </w:instrText>
      </w:r>
      <w:r w:rsidR="007B0CE0" w:rsidRPr="007B0CE0">
        <w:fldChar w:fldCharType="separate"/>
      </w:r>
      <w:r w:rsidR="007B0CE0" w:rsidRPr="007B0CE0">
        <w:rPr>
          <w:noProof/>
        </w:rPr>
        <w:t>_____</w:t>
      </w:r>
      <w:r w:rsidR="007B0CE0" w:rsidRPr="007B0CE0">
        <w:fldChar w:fldCharType="end"/>
      </w:r>
      <w:r w:rsidR="007B0CE0" w:rsidRPr="007B0CE0">
        <w:t xml:space="preserve"> per year.</w:t>
      </w:r>
    </w:p>
    <w:p w14:paraId="359F2495" w14:textId="77777777" w:rsidR="004506A4" w:rsidRDefault="004506A4" w:rsidP="004506A4">
      <w:pPr>
        <w:ind w:firstLine="720"/>
      </w:pPr>
    </w:p>
    <w:p w14:paraId="354B4A10" w14:textId="77777777" w:rsidR="007B0CE0" w:rsidRPr="007B0CE0" w:rsidRDefault="004506A4" w:rsidP="004506A4">
      <w:pPr>
        <w:rPr>
          <w:i/>
          <w:sz w:val="22"/>
          <w:szCs w:val="22"/>
        </w:rPr>
      </w:pPr>
      <w:r w:rsidRPr="007B0CE0">
        <w:rPr>
          <w:i/>
          <w:noProof/>
          <w:sz w:val="22"/>
          <w:szCs w:val="22"/>
        </w:rPr>
        <w:drawing>
          <wp:anchor distT="0" distB="0" distL="114300" distR="114300" simplePos="0" relativeHeight="251663360" behindDoc="1" locked="0" layoutInCell="1" allowOverlap="1" wp14:anchorId="24FC551C" wp14:editId="7F59D6A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7B0CE0" w:rsidRPr="007B0CE0">
        <w:rPr>
          <w:i/>
          <w:sz w:val="22"/>
          <w:szCs w:val="22"/>
        </w:rPr>
        <w:t>The amount of the</w:t>
      </w:r>
      <w:r w:rsidR="00210CDA" w:rsidRPr="007B0CE0">
        <w:rPr>
          <w:i/>
          <w:sz w:val="22"/>
          <w:szCs w:val="22"/>
        </w:rPr>
        <w:t xml:space="preserve"> penalty </w:t>
      </w:r>
      <w:r w:rsidR="007B0CE0" w:rsidRPr="007B0CE0">
        <w:rPr>
          <w:i/>
          <w:sz w:val="22"/>
          <w:szCs w:val="22"/>
        </w:rPr>
        <w:t xml:space="preserve">may be an </w:t>
      </w:r>
      <w:r w:rsidR="00210CDA" w:rsidRPr="007B0CE0">
        <w:rPr>
          <w:i/>
          <w:sz w:val="22"/>
          <w:szCs w:val="22"/>
        </w:rPr>
        <w:t>amount or percentage that cannot exceed ten percent of the amount owed</w:t>
      </w:r>
      <w:r w:rsidR="008E1D6D">
        <w:rPr>
          <w:i/>
          <w:sz w:val="22"/>
          <w:szCs w:val="22"/>
        </w:rPr>
        <w:t>.</w:t>
      </w:r>
    </w:p>
    <w:p w14:paraId="24650ACD" w14:textId="77777777" w:rsidR="00210CDA" w:rsidRPr="007B0CE0" w:rsidRDefault="007B0CE0" w:rsidP="004506A4">
      <w:pPr>
        <w:rPr>
          <w:i/>
          <w:sz w:val="22"/>
          <w:szCs w:val="22"/>
        </w:rPr>
      </w:pPr>
      <w:r w:rsidRPr="007B0CE0">
        <w:rPr>
          <w:i/>
          <w:noProof/>
          <w:sz w:val="22"/>
          <w:szCs w:val="22"/>
        </w:rPr>
        <w:drawing>
          <wp:anchor distT="0" distB="0" distL="114300" distR="114300" simplePos="0" relativeHeight="251665408" behindDoc="1" locked="0" layoutInCell="1" allowOverlap="1" wp14:anchorId="348DD2B0" wp14:editId="3FD87EF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B0CE0">
        <w:rPr>
          <w:i/>
          <w:sz w:val="22"/>
          <w:szCs w:val="22"/>
        </w:rPr>
        <w:t xml:space="preserve">The interest rate </w:t>
      </w:r>
      <w:r w:rsidR="00210CDA" w:rsidRPr="007B0CE0">
        <w:rPr>
          <w:i/>
          <w:sz w:val="22"/>
          <w:szCs w:val="22"/>
        </w:rPr>
        <w:t>cannot exceed six percent per year</w:t>
      </w:r>
      <w:r w:rsidR="004506A4" w:rsidRPr="007B0CE0">
        <w:rPr>
          <w:i/>
          <w:sz w:val="22"/>
          <w:szCs w:val="22"/>
        </w:rPr>
        <w:t>.</w:t>
      </w:r>
    </w:p>
    <w:p w14:paraId="535C1CC9" w14:textId="77777777" w:rsidR="00210CDA" w:rsidRDefault="00210CDA" w:rsidP="00210CDA">
      <w:pPr>
        <w:ind w:firstLine="720"/>
      </w:pPr>
    </w:p>
    <w:p w14:paraId="0FC91B59" w14:textId="77777777" w:rsidR="00210CDA" w:rsidRDefault="00210CDA" w:rsidP="00210CDA">
      <w:pPr>
        <w:ind w:firstLine="720"/>
      </w:pPr>
      <w:r>
        <w:rPr>
          <w:b/>
        </w:rPr>
        <w:lastRenderedPageBreak/>
        <w:t>Section 4.</w:t>
      </w:r>
      <w:r>
        <w:t xml:space="preserve"> </w:t>
      </w:r>
      <w:r>
        <w:rPr>
          <w:b/>
        </w:rPr>
        <w:t xml:space="preserve">Certification of assessments. </w:t>
      </w:r>
      <w:r>
        <w:t>Assessments may be annually certified to the county auditor.</w:t>
      </w:r>
    </w:p>
    <w:p w14:paraId="312ACE05" w14:textId="77777777" w:rsidR="00210CDA" w:rsidRDefault="00210CDA" w:rsidP="00210CDA">
      <w:pPr>
        <w:ind w:firstLine="720"/>
      </w:pPr>
    </w:p>
    <w:p w14:paraId="522E617E" w14:textId="77777777" w:rsidR="00210CDA" w:rsidRPr="00F12D04" w:rsidRDefault="00210CDA" w:rsidP="00210CDA">
      <w:pPr>
        <w:ind w:firstLine="720"/>
      </w:pPr>
      <w:r>
        <w:rPr>
          <w:b/>
        </w:rPr>
        <w:t xml:space="preserve">Section 5. Notice and hearing. </w:t>
      </w:r>
      <w:r w:rsidRPr="00F12D04">
        <w:t>Unpaid char</w:t>
      </w:r>
      <w:r>
        <w:t xml:space="preserve">ges </w:t>
      </w:r>
      <w:r w:rsidRPr="00F12D04">
        <w:t xml:space="preserve">shall not be certified </w:t>
      </w:r>
      <w:r>
        <w:t xml:space="preserve">as assessments </w:t>
      </w:r>
      <w:r w:rsidRPr="00F12D04">
        <w:t>to the county auditor until notice and an opp</w:t>
      </w:r>
      <w:r>
        <w:t>ortunity for a hearing are provided to each owner of property subject to an assessment</w:t>
      </w:r>
      <w:r w:rsidRPr="00F12D04">
        <w:t>. The notice shall be sent by first class mail and shall state that if payment is not made before the date for certification, the entire amount unp</w:t>
      </w:r>
      <w:r>
        <w:t>aid plus any penalty</w:t>
      </w:r>
      <w:r w:rsidRPr="00F12D04">
        <w:t xml:space="preserve"> </w:t>
      </w:r>
      <w:r>
        <w:t xml:space="preserve">and interest owing </w:t>
      </w:r>
      <w:r w:rsidRPr="00F12D04">
        <w:t>will be certified t</w:t>
      </w:r>
      <w:r>
        <w:t>o the county auditor</w:t>
      </w:r>
      <w:r w:rsidRPr="00F12D04">
        <w:t>. The notice shall also state th</w:t>
      </w:r>
      <w:r>
        <w:t>at the occupant may, before the</w:t>
      </w:r>
      <w:r w:rsidRPr="00F12D04">
        <w:t xml:space="preserve"> certification date, attend or schedule a hearing on the matter to object to </w:t>
      </w:r>
      <w:r>
        <w:t>the certification.</w:t>
      </w:r>
    </w:p>
    <w:p w14:paraId="585F0A25" w14:textId="77777777" w:rsidR="00210CDA" w:rsidRDefault="00210CDA" w:rsidP="00210CDA">
      <w:pPr>
        <w:ind w:firstLine="720"/>
      </w:pPr>
    </w:p>
    <w:p w14:paraId="51151272" w14:textId="77777777" w:rsidR="00210CDA" w:rsidRPr="007D5F9B" w:rsidRDefault="00210CDA" w:rsidP="00210CDA">
      <w:pPr>
        <w:ind w:firstLine="720"/>
      </w:pPr>
      <w:r>
        <w:rPr>
          <w:b/>
        </w:rPr>
        <w:t xml:space="preserve">Section 6. </w:t>
      </w:r>
      <w:r w:rsidRPr="007D5F9B">
        <w:rPr>
          <w:b/>
        </w:rPr>
        <w:t>Severability.</w:t>
      </w:r>
      <w:r>
        <w:t xml:space="preserve"> In case any section of this Ordinance is held invalid by a court, the invalidity shall extend only to the section affected and other sections of the Ordinance shall continue in full effect.</w:t>
      </w:r>
    </w:p>
    <w:p w14:paraId="3071738F" w14:textId="77777777" w:rsidR="00210CDA" w:rsidRPr="007D5F9B" w:rsidRDefault="00210CDA" w:rsidP="00210CDA"/>
    <w:p w14:paraId="0B6B0E1E" w14:textId="77777777" w:rsidR="00210CDA" w:rsidRDefault="00210CDA" w:rsidP="00210CDA">
      <w:r>
        <w:tab/>
      </w:r>
      <w:r w:rsidRPr="003E62EE">
        <w:rPr>
          <w:b/>
        </w:rPr>
        <w:t>Section</w:t>
      </w:r>
      <w:r>
        <w:rPr>
          <w:b/>
        </w:rPr>
        <w:t xml:space="preserve"> 7.</w:t>
      </w:r>
      <w:r>
        <w:t xml:space="preserve"> </w:t>
      </w:r>
      <w:r>
        <w:rPr>
          <w:b/>
        </w:rPr>
        <w:t>Repeal.</w:t>
      </w:r>
      <w:r>
        <w:t xml:space="preserve"> All ordinances, resolutions, and acts and proceedings of the city and the city council which are inconsistent with the terms of this Ordinance are repealed to the extent necessary to give full effect to this Ordinance.</w:t>
      </w:r>
    </w:p>
    <w:p w14:paraId="25094E38" w14:textId="77777777" w:rsidR="00210CDA" w:rsidRDefault="00210CDA" w:rsidP="00210CDA"/>
    <w:p w14:paraId="710A9275" w14:textId="77777777" w:rsidR="00210CDA" w:rsidRDefault="00210CDA" w:rsidP="00210CDA">
      <w:r>
        <w:tab/>
      </w:r>
      <w:r w:rsidRPr="003E62EE">
        <w:rPr>
          <w:b/>
        </w:rPr>
        <w:t>Section</w:t>
      </w:r>
      <w:r>
        <w:t xml:space="preserve"> </w:t>
      </w:r>
      <w:r>
        <w:rPr>
          <w:b/>
        </w:rPr>
        <w:t>8</w:t>
      </w:r>
      <w:r w:rsidRPr="005C40CE">
        <w:rPr>
          <w:b/>
        </w:rPr>
        <w:t>.</w:t>
      </w:r>
      <w:r>
        <w:t xml:space="preserve">  </w:t>
      </w:r>
      <w:r>
        <w:rPr>
          <w:b/>
        </w:rPr>
        <w:t xml:space="preserve">Effective date. </w:t>
      </w:r>
      <w:r>
        <w:t xml:space="preserve">This ordinance becomes effective from and after its passage and publication. </w:t>
      </w:r>
    </w:p>
    <w:p w14:paraId="3DA183B9" w14:textId="77777777" w:rsidR="00C62C56" w:rsidRPr="00311244" w:rsidRDefault="00C62C56"/>
    <w:p w14:paraId="7847155D"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5A0B83B9" w14:textId="77777777" w:rsidR="007F32FF" w:rsidRPr="007F32FF" w:rsidRDefault="007F32FF"/>
    <w:p w14:paraId="06C942A0" w14:textId="77777777" w:rsidR="007F32FF" w:rsidRPr="007F32FF" w:rsidRDefault="007F32FF">
      <w:r w:rsidRPr="007F32FF">
        <w:t>___________________</w:t>
      </w:r>
    </w:p>
    <w:p w14:paraId="720DB59C" w14:textId="77777777" w:rsidR="007F32FF" w:rsidRPr="007F32FF" w:rsidRDefault="007F32FF">
      <w:r w:rsidRPr="007F32FF">
        <w:t>Mayor</w:t>
      </w:r>
    </w:p>
    <w:p w14:paraId="12FD1870" w14:textId="77777777" w:rsidR="007F32FF" w:rsidRPr="007F32FF" w:rsidRDefault="007F32FF"/>
    <w:p w14:paraId="129F306C" w14:textId="77777777" w:rsidR="007F32FF" w:rsidRPr="007F32FF" w:rsidRDefault="007F32FF">
      <w:r w:rsidRPr="007F32FF">
        <w:t>Attest</w:t>
      </w:r>
      <w:r w:rsidR="00E70C78">
        <w:t>ed</w:t>
      </w:r>
      <w:r w:rsidRPr="007F32FF">
        <w:t>:</w:t>
      </w:r>
    </w:p>
    <w:p w14:paraId="00114766" w14:textId="77777777" w:rsidR="007F32FF" w:rsidRPr="007F32FF" w:rsidRDefault="007F32FF"/>
    <w:p w14:paraId="31ECD552" w14:textId="77777777" w:rsidR="007F32FF" w:rsidRPr="007F32FF" w:rsidRDefault="007F32FF">
      <w:r w:rsidRPr="007F32FF">
        <w:t>____________________</w:t>
      </w:r>
    </w:p>
    <w:p w14:paraId="65C06648" w14:textId="77777777" w:rsidR="00E123CC" w:rsidRPr="007F32FF" w:rsidRDefault="007F32FF">
      <w:r w:rsidRPr="007F32FF">
        <w:t>City Clerk</w:t>
      </w:r>
    </w:p>
    <w:sectPr w:rsidR="00E123CC" w:rsidRPr="007F32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33CA" w14:textId="77777777" w:rsidR="00210CDA" w:rsidRDefault="00210CDA" w:rsidP="007A4845">
      <w:r>
        <w:separator/>
      </w:r>
    </w:p>
  </w:endnote>
  <w:endnote w:type="continuationSeparator" w:id="0">
    <w:p w14:paraId="0A004904" w14:textId="77777777" w:rsidR="00210CDA" w:rsidRDefault="00210CDA"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6E0A" w14:textId="77777777" w:rsidR="00EB0D5F" w:rsidRDefault="00EB0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4089" w14:textId="301C5F42"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5-06T00:00:00Z">
          <w:dateFormat w:val="M/d/yyyy"/>
          <w:lid w:val="en-US"/>
          <w:storeMappedDataAs w:val="dateTime"/>
          <w:calendar w:val="gregorian"/>
        </w:date>
      </w:sdtPr>
      <w:sdtEndPr/>
      <w:sdtContent>
        <w:r w:rsidR="00EB0D5F">
          <w:rPr>
            <w:rFonts w:ascii="Arial" w:eastAsia="Arial" w:hAnsi="Arial" w:cs="Arial"/>
            <w:sz w:val="15"/>
            <w:szCs w:val="15"/>
          </w:rPr>
          <w:t>5/6/2024</w:t>
        </w:r>
      </w:sdtContent>
    </w:sdt>
  </w:p>
  <w:p w14:paraId="46BE89C8" w14:textId="77777777" w:rsidR="001624F8" w:rsidRPr="001624F8" w:rsidRDefault="00EB0D5F"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10CDA">
          <w:rPr>
            <w:rFonts w:ascii="Arial" w:eastAsia="Arial" w:hAnsi="Arial" w:cs="Arial"/>
            <w:sz w:val="15"/>
            <w:szCs w:val="15"/>
          </w:rPr>
          <w:t>Providing for Assessment of Unpaid Charges for Garbage Collection and Disposal Services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763BCD">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76EA" w14:textId="77777777" w:rsidR="00EB0D5F" w:rsidRDefault="00EB0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FD7E" w14:textId="77777777" w:rsidR="00210CDA" w:rsidRDefault="00210CDA" w:rsidP="007A4845">
      <w:r>
        <w:separator/>
      </w:r>
    </w:p>
  </w:footnote>
  <w:footnote w:type="continuationSeparator" w:id="0">
    <w:p w14:paraId="09CF46E4" w14:textId="77777777" w:rsidR="00210CDA" w:rsidRDefault="00210CDA"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560D" w14:textId="77777777" w:rsidR="00EB0D5F" w:rsidRDefault="00EB0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CAE3" w14:textId="77777777" w:rsidR="00EB0D5F" w:rsidRDefault="00EB0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4A45" w14:textId="77777777" w:rsidR="00EB0D5F" w:rsidRDefault="00EB0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80C6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250848690">
    <w:abstractNumId w:val="1"/>
  </w:num>
  <w:num w:numId="2" w16cid:durableId="180415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DA"/>
    <w:rsid w:val="00030C90"/>
    <w:rsid w:val="001305D5"/>
    <w:rsid w:val="001624F8"/>
    <w:rsid w:val="001823FD"/>
    <w:rsid w:val="001D122C"/>
    <w:rsid w:val="001D5C5D"/>
    <w:rsid w:val="00210CDA"/>
    <w:rsid w:val="002342E4"/>
    <w:rsid w:val="003001DF"/>
    <w:rsid w:val="00307F09"/>
    <w:rsid w:val="00311244"/>
    <w:rsid w:val="003D5E54"/>
    <w:rsid w:val="00421539"/>
    <w:rsid w:val="00436C05"/>
    <w:rsid w:val="004506A4"/>
    <w:rsid w:val="0045419D"/>
    <w:rsid w:val="004A7267"/>
    <w:rsid w:val="004B61DC"/>
    <w:rsid w:val="004B6F0D"/>
    <w:rsid w:val="00545D83"/>
    <w:rsid w:val="0056674B"/>
    <w:rsid w:val="00594A11"/>
    <w:rsid w:val="005A027A"/>
    <w:rsid w:val="005A714E"/>
    <w:rsid w:val="005D63A9"/>
    <w:rsid w:val="00683862"/>
    <w:rsid w:val="006C28AE"/>
    <w:rsid w:val="006D5E6C"/>
    <w:rsid w:val="0070334F"/>
    <w:rsid w:val="00763BCD"/>
    <w:rsid w:val="007A4845"/>
    <w:rsid w:val="007B0CE0"/>
    <w:rsid w:val="007B383C"/>
    <w:rsid w:val="007C3E3F"/>
    <w:rsid w:val="007D532E"/>
    <w:rsid w:val="007D6749"/>
    <w:rsid w:val="007F32FF"/>
    <w:rsid w:val="007F7B36"/>
    <w:rsid w:val="008108BA"/>
    <w:rsid w:val="008E1D6D"/>
    <w:rsid w:val="008F4217"/>
    <w:rsid w:val="009662D2"/>
    <w:rsid w:val="009B1920"/>
    <w:rsid w:val="009D2855"/>
    <w:rsid w:val="009F563E"/>
    <w:rsid w:val="00A4372B"/>
    <w:rsid w:val="00A57558"/>
    <w:rsid w:val="00A75C11"/>
    <w:rsid w:val="00A853E9"/>
    <w:rsid w:val="00AE0A12"/>
    <w:rsid w:val="00BA4642"/>
    <w:rsid w:val="00BA7387"/>
    <w:rsid w:val="00BB4064"/>
    <w:rsid w:val="00C16773"/>
    <w:rsid w:val="00C62C56"/>
    <w:rsid w:val="00C73970"/>
    <w:rsid w:val="00CA61E3"/>
    <w:rsid w:val="00CC66F6"/>
    <w:rsid w:val="00D249DF"/>
    <w:rsid w:val="00DA35B9"/>
    <w:rsid w:val="00DE1A94"/>
    <w:rsid w:val="00DE6282"/>
    <w:rsid w:val="00E123CC"/>
    <w:rsid w:val="00E56C30"/>
    <w:rsid w:val="00E70C78"/>
    <w:rsid w:val="00E97E08"/>
    <w:rsid w:val="00EB0D5F"/>
    <w:rsid w:val="00F21888"/>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3D4"/>
  <w15:chartTrackingRefBased/>
  <w15:docId w15:val="{801D9B84-550F-458B-9E97-B90D72AD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210CDA"/>
    <w:rPr>
      <w:color w:val="0000FF" w:themeColor="hyperlink"/>
      <w:u w:val="single"/>
    </w:rPr>
  </w:style>
  <w:style w:type="paragraph" w:styleId="FootnoteText">
    <w:name w:val="footnote text"/>
    <w:basedOn w:val="Normal"/>
    <w:link w:val="FootnoteTextChar"/>
    <w:rsid w:val="00210CDA"/>
    <w:rPr>
      <w:sz w:val="20"/>
      <w:szCs w:val="20"/>
    </w:rPr>
  </w:style>
  <w:style w:type="character" w:customStyle="1" w:styleId="FootnoteTextChar">
    <w:name w:val="Footnote Text Char"/>
    <w:basedOn w:val="DefaultParagraphFont"/>
    <w:link w:val="FootnoteText"/>
    <w:rsid w:val="00210CDA"/>
  </w:style>
  <w:style w:type="character" w:styleId="FootnoteReference">
    <w:name w:val="footnote reference"/>
    <w:basedOn w:val="DefaultParagraphFont"/>
    <w:rsid w:val="00210C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city-solid-waste-management/"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047FAF4A7A4C56B03C0D5E305456B3"/>
        <w:category>
          <w:name w:val="General"/>
          <w:gallery w:val="placeholder"/>
        </w:category>
        <w:types>
          <w:type w:val="bbPlcHdr"/>
        </w:types>
        <w:behaviors>
          <w:behavior w:val="content"/>
        </w:behaviors>
        <w:guid w:val="{DD9F2721-4725-42BD-AED4-810B32B6CEAF}"/>
      </w:docPartPr>
      <w:docPartBody>
        <w:p w:rsidR="007576E3" w:rsidRDefault="007576E3">
          <w:pPr>
            <w:pStyle w:val="90047FAF4A7A4C56B03C0D5E305456B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E3"/>
    <w:rsid w:val="007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047FAF4A7A4C56B03C0D5E305456B3">
    <w:name w:val="90047FAF4A7A4C56B03C0D5E30545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Providing for Assessment of Unpaid Charges for Garbage Collection and Disposal Services</vt:lpstr>
    </vt:vector>
  </TitlesOfParts>
  <Company>League of Minnesota Cities</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for Assessment of Unpaid Charges for Garbage Collection and Disposal Services</dc:title>
  <dc:subject/>
  <dc:creator>League of Minnesota Cities</dc:creator>
  <cp:keywords/>
  <dc:description/>
  <cp:lastModifiedBy>Needham, Lisa</cp:lastModifiedBy>
  <cp:revision>13</cp:revision>
  <dcterms:created xsi:type="dcterms:W3CDTF">2017-01-24T22:47:00Z</dcterms:created>
  <dcterms:modified xsi:type="dcterms:W3CDTF">2024-05-07T04:07:00Z</dcterms:modified>
</cp:coreProperties>
</file>