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A12" w:rsidRDefault="00C810E5">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46DE49D78A804D90ADC86ACB3BDC8731"/>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885E07">
            <w:rPr>
              <w:rStyle w:val="FooterChar"/>
              <w:rFonts w:ascii="Arial" w:eastAsia="Arial" w:hAnsi="Arial" w:cs="Arial"/>
              <w:b/>
              <w:sz w:val="28"/>
              <w:szCs w:val="28"/>
            </w:rPr>
            <w:t>Pre-Season Sled Hill Checklist</w:t>
          </w:r>
        </w:sdtContent>
      </w:sdt>
      <w:r w:rsidR="007A4845">
        <w:rPr>
          <w:rStyle w:val="FooterChar"/>
          <w:rFonts w:ascii="Arial" w:eastAsia="Arial" w:hAnsi="Arial" w:cs="Arial"/>
          <w:b/>
          <w:sz w:val="28"/>
          <w:szCs w:val="28"/>
        </w:rPr>
        <w:t>, LMC Model</w:t>
      </w:r>
      <w:r w:rsidR="00D93D2D">
        <w:rPr>
          <w:rStyle w:val="FooterChar"/>
          <w:rFonts w:ascii="Arial" w:eastAsia="Arial" w:hAnsi="Arial" w:cs="Arial"/>
          <w:b/>
          <w:sz w:val="28"/>
          <w:szCs w:val="28"/>
        </w:rPr>
        <w:t xml:space="preserve"> Form</w:t>
      </w:r>
    </w:p>
    <w:p w:rsidR="007A4845" w:rsidRPr="00F121DB" w:rsidRDefault="007A4845">
      <w:pPr>
        <w:rPr>
          <w:rStyle w:val="FooterChar"/>
          <w:rFonts w:eastAsia="Arial"/>
        </w:rPr>
      </w:pPr>
    </w:p>
    <w:p w:rsidR="003E53D3" w:rsidRPr="00E00E8D" w:rsidRDefault="00D93D2D" w:rsidP="003E53D3">
      <w:pPr>
        <w:rPr>
          <w:i/>
          <w:color w:val="808080" w:themeColor="background1" w:themeShade="80"/>
          <w:sz w:val="22"/>
          <w:szCs w:val="22"/>
        </w:rPr>
      </w:pPr>
      <w:r w:rsidRPr="007A4845">
        <w:rPr>
          <w:i/>
          <w:sz w:val="22"/>
          <w:szCs w:val="22"/>
        </w:rPr>
        <w:t xml:space="preserve">League </w:t>
      </w:r>
      <w:r>
        <w:rPr>
          <w:i/>
          <w:sz w:val="22"/>
          <w:szCs w:val="22"/>
        </w:rPr>
        <w:t xml:space="preserve">staff thoughtfully develops </w:t>
      </w:r>
      <w:r w:rsidRPr="007A4845">
        <w:rPr>
          <w:i/>
          <w:sz w:val="22"/>
          <w:szCs w:val="22"/>
        </w:rPr>
        <w:t xml:space="preserve">models for a city’s consideration. Models should be customized as appropriate for an individual city’s circumstances in consultation with the city’s attorney. Helpful background information on this model may be found </w:t>
      </w:r>
      <w:r>
        <w:rPr>
          <w:i/>
          <w:sz w:val="22"/>
          <w:szCs w:val="22"/>
        </w:rPr>
        <w:t xml:space="preserve">in </w:t>
      </w:r>
      <w:r w:rsidR="003E53D3">
        <w:rPr>
          <w:i/>
          <w:sz w:val="22"/>
          <w:szCs w:val="22"/>
        </w:rPr>
        <w:t xml:space="preserve">the Information Memo </w:t>
      </w:r>
      <w:hyperlink r:id="rId7" w:history="1">
        <w:r w:rsidR="003E53D3" w:rsidRPr="00E00E8D">
          <w:rPr>
            <w:rStyle w:val="Hyperlink"/>
            <w:i/>
            <w:sz w:val="22"/>
            <w:szCs w:val="22"/>
          </w:rPr>
          <w:t>“Park</w:t>
        </w:r>
        <w:r w:rsidR="00C810E5">
          <w:rPr>
            <w:rStyle w:val="Hyperlink"/>
            <w:i/>
            <w:sz w:val="22"/>
            <w:szCs w:val="22"/>
          </w:rPr>
          <w:t>s</w:t>
        </w:r>
        <w:r w:rsidR="003E53D3" w:rsidRPr="00E00E8D">
          <w:rPr>
            <w:rStyle w:val="Hyperlink"/>
            <w:i/>
            <w:sz w:val="22"/>
            <w:szCs w:val="22"/>
          </w:rPr>
          <w:t xml:space="preserve"> and Recreation Loss Control Guide”</w:t>
        </w:r>
      </w:hyperlink>
      <w:bookmarkStart w:id="0" w:name="_GoBack"/>
      <w:bookmarkEnd w:id="0"/>
      <w:r w:rsidR="003E53D3" w:rsidRPr="00E00E8D">
        <w:rPr>
          <w:i/>
          <w:sz w:val="22"/>
          <w:szCs w:val="22"/>
        </w:rPr>
        <w:t xml:space="preserve">. </w:t>
      </w:r>
    </w:p>
    <w:p w:rsidR="00F83E5A" w:rsidRPr="003E53D3" w:rsidRDefault="00F83E5A" w:rsidP="00D93D2D">
      <w:pPr>
        <w:rPr>
          <w:i/>
          <w:sz w:val="22"/>
          <w:szCs w:val="22"/>
        </w:rPr>
      </w:pPr>
    </w:p>
    <w:p w:rsidR="003E53D3" w:rsidRPr="00D07484" w:rsidRDefault="003E53D3" w:rsidP="00D07484">
      <w:pPr>
        <w:ind w:left="630"/>
        <w:rPr>
          <w:b/>
        </w:rPr>
      </w:pPr>
      <w:r w:rsidRPr="00D07484">
        <w:rPr>
          <w:b/>
          <w:noProof/>
        </w:rPr>
        <w:drawing>
          <wp:anchor distT="0" distB="0" distL="114300" distR="114300" simplePos="0" relativeHeight="251659264" behindDoc="1" locked="0" layoutInCell="1" allowOverlap="1" wp14:anchorId="1D7E0D1F" wp14:editId="07CA1171">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rsidR="00003DF6" w:rsidRPr="003E53D3" w:rsidRDefault="00003DF6" w:rsidP="007A4845"/>
    <w:p w:rsidR="003E53D3" w:rsidRPr="00F121DB" w:rsidRDefault="003E53D3" w:rsidP="00F121DB">
      <w:pPr>
        <w:pStyle w:val="Heading1"/>
        <w:jc w:val="center"/>
        <w:rPr>
          <w:rFonts w:ascii="Times New Roman" w:hAnsi="Times New Roman" w:cs="Times New Roman"/>
          <w:b/>
          <w:sz w:val="28"/>
          <w:szCs w:val="28"/>
        </w:rPr>
      </w:pPr>
      <w:r w:rsidRPr="00F121DB">
        <w:rPr>
          <w:rFonts w:ascii="Times New Roman" w:hAnsi="Times New Roman" w:cs="Times New Roman"/>
          <w:b/>
          <w:sz w:val="28"/>
          <w:szCs w:val="28"/>
        </w:rPr>
        <w:t>Pre-Season Sled Hill Checklist</w:t>
      </w:r>
    </w:p>
    <w:p w:rsidR="003E53D3" w:rsidRPr="00B96C86" w:rsidRDefault="003E53D3" w:rsidP="003E53D3">
      <w:pPr>
        <w:numPr>
          <w:ilvl w:val="0"/>
          <w:numId w:val="3"/>
        </w:numPr>
        <w:tabs>
          <w:tab w:val="clear" w:pos="720"/>
          <w:tab w:val="left" w:pos="0"/>
          <w:tab w:val="num" w:pos="360"/>
        </w:tabs>
        <w:autoSpaceDE w:val="0"/>
        <w:autoSpaceDN w:val="0"/>
        <w:adjustRightInd w:val="0"/>
        <w:spacing w:after="240"/>
        <w:ind w:left="360" w:right="-360"/>
      </w:pPr>
      <w:r w:rsidRPr="00B96C86">
        <w:t>Inspect all existing fixtures (e.g., fencing, lighting, stairs, warming shelters, etc.) for hazards</w:t>
      </w:r>
      <w:r w:rsidR="001064BB">
        <w:t>.</w:t>
      </w:r>
    </w:p>
    <w:p w:rsidR="003E53D3" w:rsidRPr="00B96C86" w:rsidRDefault="003E53D3" w:rsidP="003E53D3">
      <w:pPr>
        <w:numPr>
          <w:ilvl w:val="0"/>
          <w:numId w:val="3"/>
        </w:numPr>
        <w:tabs>
          <w:tab w:val="clear" w:pos="720"/>
          <w:tab w:val="left" w:pos="0"/>
          <w:tab w:val="num" w:pos="360"/>
        </w:tabs>
        <w:autoSpaceDE w:val="0"/>
        <w:autoSpaceDN w:val="0"/>
        <w:adjustRightInd w:val="0"/>
        <w:spacing w:after="240"/>
        <w:ind w:left="360" w:right="-360"/>
      </w:pPr>
      <w:r w:rsidRPr="00B96C86">
        <w:t>Identify and list all hazards noted as a result of the inspection</w:t>
      </w:r>
      <w:r w:rsidR="001064BB">
        <w:t>.</w:t>
      </w:r>
    </w:p>
    <w:p w:rsidR="003E53D3" w:rsidRPr="00B96C86" w:rsidRDefault="003E53D3" w:rsidP="003E53D3">
      <w:pPr>
        <w:numPr>
          <w:ilvl w:val="0"/>
          <w:numId w:val="3"/>
        </w:numPr>
        <w:tabs>
          <w:tab w:val="clear" w:pos="720"/>
          <w:tab w:val="left" w:pos="0"/>
          <w:tab w:val="num" w:pos="360"/>
        </w:tabs>
        <w:autoSpaceDE w:val="0"/>
        <w:autoSpaceDN w:val="0"/>
        <w:adjustRightInd w:val="0"/>
        <w:spacing w:after="240"/>
        <w:ind w:left="360" w:right="-360"/>
      </w:pPr>
      <w:r w:rsidRPr="00B96C86">
        <w:t>Develop a plan to eliminate or protect sliders from hazard (e.g., remove hazard, pad hazard, place fence around hazard and pad fence, or channel sliders away from hazard).  Typical hazards include trees, goal posts, creeks and bleachers.</w:t>
      </w:r>
    </w:p>
    <w:p w:rsidR="003E53D3" w:rsidRPr="00B96C86" w:rsidRDefault="003E53D3" w:rsidP="003E53D3">
      <w:pPr>
        <w:numPr>
          <w:ilvl w:val="0"/>
          <w:numId w:val="3"/>
        </w:numPr>
        <w:tabs>
          <w:tab w:val="clear" w:pos="720"/>
          <w:tab w:val="left" w:pos="0"/>
          <w:tab w:val="num" w:pos="360"/>
        </w:tabs>
        <w:autoSpaceDE w:val="0"/>
        <w:autoSpaceDN w:val="0"/>
        <w:adjustRightInd w:val="0"/>
        <w:spacing w:after="240"/>
        <w:ind w:left="360" w:right="-360"/>
      </w:pPr>
      <w:r w:rsidRPr="00B96C86">
        <w:t>Install warning signs at the warming house, sled hill entrance, between parking lot and sled hill, and at the top of the hill</w:t>
      </w:r>
      <w:r>
        <w:t>.</w:t>
      </w:r>
    </w:p>
    <w:p w:rsidR="003E53D3" w:rsidRPr="00B96C86" w:rsidRDefault="003E53D3" w:rsidP="003E53D3">
      <w:pPr>
        <w:numPr>
          <w:ilvl w:val="0"/>
          <w:numId w:val="3"/>
        </w:numPr>
        <w:tabs>
          <w:tab w:val="clear" w:pos="720"/>
          <w:tab w:val="left" w:pos="0"/>
          <w:tab w:val="num" w:pos="360"/>
        </w:tabs>
        <w:autoSpaceDE w:val="0"/>
        <w:autoSpaceDN w:val="0"/>
        <w:adjustRightInd w:val="0"/>
        <w:spacing w:after="240"/>
        <w:ind w:left="360" w:right="-360"/>
      </w:pPr>
      <w:r w:rsidRPr="00B96C86">
        <w:t>Have your warming house heating system inspected by a professional</w:t>
      </w:r>
      <w:r w:rsidR="001064BB">
        <w:t>.</w:t>
      </w:r>
    </w:p>
    <w:p w:rsidR="003E53D3" w:rsidRDefault="003E53D3" w:rsidP="003E53D3">
      <w:pPr>
        <w:numPr>
          <w:ilvl w:val="0"/>
          <w:numId w:val="3"/>
        </w:numPr>
        <w:tabs>
          <w:tab w:val="clear" w:pos="720"/>
          <w:tab w:val="left" w:pos="0"/>
          <w:tab w:val="num" w:pos="360"/>
        </w:tabs>
        <w:autoSpaceDE w:val="0"/>
        <w:autoSpaceDN w:val="0"/>
        <w:adjustRightInd w:val="0"/>
        <w:spacing w:after="240"/>
        <w:ind w:left="360" w:right="-360"/>
      </w:pPr>
      <w:r w:rsidRPr="00B96C86">
        <w:t xml:space="preserve">If an open fire is utilized, make sure a containment screen is available. </w:t>
      </w:r>
    </w:p>
    <w:p w:rsidR="003E53D3" w:rsidRDefault="003E53D3" w:rsidP="003E53D3">
      <w:r w:rsidRPr="003E53D3">
        <w:rPr>
          <w:i/>
          <w:noProof/>
          <w:sz w:val="22"/>
          <w:szCs w:val="22"/>
        </w:rPr>
        <w:drawing>
          <wp:anchor distT="0" distB="0" distL="114300" distR="114300" simplePos="0" relativeHeight="251661312" behindDoc="1" locked="0" layoutInCell="1" allowOverlap="1">
            <wp:simplePos x="0" y="0"/>
            <wp:positionH relativeFrom="column">
              <wp:posOffset>0</wp:posOffset>
            </wp:positionH>
            <wp:positionV relativeFrom="paragraph">
              <wp:posOffset>2540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3E53D3">
        <w:rPr>
          <w:i/>
          <w:sz w:val="22"/>
          <w:szCs w:val="22"/>
        </w:rPr>
        <w:t>Open fires are not recommended unless the area is supervised</w:t>
      </w:r>
      <w:r>
        <w:t>.</w:t>
      </w:r>
    </w:p>
    <w:p w:rsidR="003E53D3" w:rsidRPr="00B96C86" w:rsidRDefault="003E53D3" w:rsidP="003E53D3"/>
    <w:p w:rsidR="003E53D3" w:rsidRPr="00B96C86" w:rsidRDefault="003E53D3" w:rsidP="003E53D3">
      <w:pPr>
        <w:numPr>
          <w:ilvl w:val="0"/>
          <w:numId w:val="3"/>
        </w:numPr>
        <w:tabs>
          <w:tab w:val="clear" w:pos="720"/>
          <w:tab w:val="left" w:pos="0"/>
          <w:tab w:val="num" w:pos="360"/>
        </w:tabs>
        <w:autoSpaceDE w:val="0"/>
        <w:autoSpaceDN w:val="0"/>
        <w:adjustRightInd w:val="0"/>
        <w:spacing w:after="240"/>
        <w:ind w:left="360" w:right="-360"/>
      </w:pPr>
      <w:r w:rsidRPr="00B96C86">
        <w:t>Fire extinguisher is available</w:t>
      </w:r>
      <w:r w:rsidR="001064BB">
        <w:t>.</w:t>
      </w:r>
    </w:p>
    <w:p w:rsidR="003E53D3" w:rsidRPr="00B96C86" w:rsidRDefault="003E53D3" w:rsidP="003E53D3">
      <w:pPr>
        <w:numPr>
          <w:ilvl w:val="0"/>
          <w:numId w:val="3"/>
        </w:numPr>
        <w:tabs>
          <w:tab w:val="clear" w:pos="720"/>
          <w:tab w:val="left" w:pos="0"/>
          <w:tab w:val="num" w:pos="360"/>
        </w:tabs>
        <w:autoSpaceDE w:val="0"/>
        <w:autoSpaceDN w:val="0"/>
        <w:adjustRightInd w:val="0"/>
        <w:spacing w:after="240"/>
        <w:ind w:left="360" w:right="-360"/>
      </w:pPr>
      <w:r w:rsidRPr="00B96C86">
        <w:t>Indoor and outdoor lighting is operational</w:t>
      </w:r>
      <w:r w:rsidR="001064BB">
        <w:t>.</w:t>
      </w:r>
    </w:p>
    <w:p w:rsidR="003E53D3" w:rsidRPr="00B96C86" w:rsidRDefault="003E53D3" w:rsidP="003E53D3">
      <w:pPr>
        <w:numPr>
          <w:ilvl w:val="0"/>
          <w:numId w:val="3"/>
        </w:numPr>
        <w:tabs>
          <w:tab w:val="clear" w:pos="720"/>
          <w:tab w:val="left" w:pos="0"/>
          <w:tab w:val="num" w:pos="360"/>
        </w:tabs>
        <w:autoSpaceDE w:val="0"/>
        <w:autoSpaceDN w:val="0"/>
        <w:adjustRightInd w:val="0"/>
        <w:spacing w:after="240"/>
        <w:ind w:left="360" w:right="-360"/>
      </w:pPr>
      <w:r w:rsidRPr="00B96C86">
        <w:t>Pay phone is available and operational</w:t>
      </w:r>
      <w:r w:rsidR="001064BB">
        <w:t>.</w:t>
      </w:r>
    </w:p>
    <w:p w:rsidR="003E53D3" w:rsidRPr="00B96C86" w:rsidRDefault="003E53D3" w:rsidP="003E53D3">
      <w:pPr>
        <w:ind w:left="720"/>
      </w:pPr>
      <w:r w:rsidRPr="003E53D3">
        <w:rPr>
          <w:i/>
          <w:noProof/>
          <w:sz w:val="22"/>
          <w:szCs w:val="22"/>
        </w:rPr>
        <w:drawing>
          <wp:anchor distT="0" distB="0" distL="114300" distR="114300" simplePos="0" relativeHeight="251660288" behindDoc="1" locked="0" layoutInCell="1" allowOverlap="1">
            <wp:simplePos x="0" y="0"/>
            <wp:positionH relativeFrom="column">
              <wp:posOffset>0</wp:posOffset>
            </wp:positionH>
            <wp:positionV relativeFrom="paragraph">
              <wp:posOffset>-635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3E53D3">
        <w:rPr>
          <w:i/>
          <w:sz w:val="22"/>
          <w:szCs w:val="22"/>
        </w:rPr>
        <w:t>NOTE: Assign daily inspection duties to a</w:t>
      </w:r>
      <w:r>
        <w:rPr>
          <w:i/>
          <w:sz w:val="22"/>
          <w:szCs w:val="22"/>
        </w:rPr>
        <w:t xml:space="preserve"> specific person or department.</w:t>
      </w:r>
      <w:r w:rsidRPr="003E53D3">
        <w:rPr>
          <w:i/>
          <w:sz w:val="22"/>
          <w:szCs w:val="22"/>
        </w:rPr>
        <w:t xml:space="preserve"> Inspection records should be kept for at least two years, except when an accident has occurred and investigation is pending</w:t>
      </w:r>
      <w:r>
        <w:t>.</w:t>
      </w:r>
    </w:p>
    <w:p w:rsidR="003E53D3" w:rsidRPr="00B96C86" w:rsidRDefault="003E53D3" w:rsidP="003E53D3">
      <w:pPr>
        <w:autoSpaceDE w:val="0"/>
        <w:autoSpaceDN w:val="0"/>
        <w:adjustRightInd w:val="0"/>
        <w:ind w:right="-360"/>
      </w:pPr>
    </w:p>
    <w:p w:rsidR="003E53D3" w:rsidRPr="00B96C86" w:rsidRDefault="00713E78" w:rsidP="003E53D3">
      <w:pPr>
        <w:autoSpaceDE w:val="0"/>
        <w:autoSpaceDN w:val="0"/>
        <w:adjustRightInd w:val="0"/>
        <w:ind w:right="-360"/>
      </w:pPr>
      <w:r>
        <w:t>If a Supervised Hill:</w:t>
      </w:r>
    </w:p>
    <w:p w:rsidR="003E53D3" w:rsidRPr="00B96C86" w:rsidRDefault="003E53D3" w:rsidP="003E53D3">
      <w:pPr>
        <w:numPr>
          <w:ilvl w:val="0"/>
          <w:numId w:val="3"/>
        </w:numPr>
        <w:tabs>
          <w:tab w:val="clear" w:pos="720"/>
          <w:tab w:val="left" w:pos="0"/>
          <w:tab w:val="num" w:pos="360"/>
        </w:tabs>
        <w:autoSpaceDE w:val="0"/>
        <w:autoSpaceDN w:val="0"/>
        <w:adjustRightInd w:val="0"/>
        <w:spacing w:after="240"/>
        <w:ind w:left="360" w:right="-360"/>
      </w:pPr>
      <w:r w:rsidRPr="00B96C86">
        <w:t>Orientation and training of supervisors</w:t>
      </w:r>
      <w:r w:rsidR="00713E78">
        <w:t>.</w:t>
      </w:r>
    </w:p>
    <w:p w:rsidR="003E53D3" w:rsidRPr="00B96C86" w:rsidRDefault="003E53D3" w:rsidP="003E53D3">
      <w:pPr>
        <w:numPr>
          <w:ilvl w:val="0"/>
          <w:numId w:val="3"/>
        </w:numPr>
        <w:tabs>
          <w:tab w:val="clear" w:pos="720"/>
          <w:tab w:val="left" w:pos="0"/>
          <w:tab w:val="num" w:pos="360"/>
        </w:tabs>
        <w:autoSpaceDE w:val="0"/>
        <w:autoSpaceDN w:val="0"/>
        <w:adjustRightInd w:val="0"/>
        <w:spacing w:after="240"/>
        <w:ind w:left="360" w:right="-360"/>
      </w:pPr>
      <w:r w:rsidRPr="00B96C86">
        <w:t>Accident reports available</w:t>
      </w:r>
      <w:r w:rsidR="00713E78">
        <w:t>.</w:t>
      </w:r>
    </w:p>
    <w:p w:rsidR="00003DF6" w:rsidRPr="003E53D3" w:rsidRDefault="003E53D3" w:rsidP="007A4845">
      <w:pPr>
        <w:numPr>
          <w:ilvl w:val="0"/>
          <w:numId w:val="3"/>
        </w:numPr>
        <w:tabs>
          <w:tab w:val="clear" w:pos="720"/>
          <w:tab w:val="left" w:pos="0"/>
          <w:tab w:val="num" w:pos="360"/>
        </w:tabs>
        <w:autoSpaceDE w:val="0"/>
        <w:autoSpaceDN w:val="0"/>
        <w:adjustRightInd w:val="0"/>
        <w:spacing w:after="240"/>
        <w:ind w:left="360" w:right="-360"/>
      </w:pPr>
      <w:r w:rsidRPr="00B96C86">
        <w:t>First aid kits available</w:t>
      </w:r>
      <w:r w:rsidR="00713E78">
        <w:t>.</w:t>
      </w:r>
    </w:p>
    <w:sectPr w:rsidR="00003DF6" w:rsidRPr="003E53D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E07" w:rsidRDefault="00885E07" w:rsidP="007A4845">
      <w:r>
        <w:separator/>
      </w:r>
    </w:p>
  </w:endnote>
  <w:endnote w:type="continuationSeparator" w:id="0">
    <w:p w:rsidR="00885E07" w:rsidRDefault="00885E07"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P IconicSymbolsA">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278" w:rsidRDefault="00391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00D93D2D">
      <w:rPr>
        <w:rFonts w:ascii="Arial" w:eastAsia="Arial" w:hAnsi="Arial" w:cs="Arial"/>
        <w:sz w:val="15"/>
        <w:szCs w:val="15"/>
      </w:rPr>
      <w:t xml:space="preserve"> Form</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19-10-14T00:00:00Z">
          <w:dateFormat w:val="M/d/yyyy"/>
          <w:lid w:val="en-US"/>
          <w:storeMappedDataAs w:val="dateTime"/>
          <w:calendar w:val="gregorian"/>
        </w:date>
      </w:sdtPr>
      <w:sdtEndPr/>
      <w:sdtContent>
        <w:r w:rsidR="00391278">
          <w:rPr>
            <w:rFonts w:ascii="Arial" w:eastAsia="Arial" w:hAnsi="Arial" w:cs="Arial"/>
            <w:sz w:val="15"/>
            <w:szCs w:val="15"/>
          </w:rPr>
          <w:t>10/14/2019</w:t>
        </w:r>
      </w:sdtContent>
    </w:sdt>
  </w:p>
  <w:p w:rsidR="001624F8" w:rsidRPr="001624F8" w:rsidRDefault="00C810E5"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885E07">
          <w:rPr>
            <w:rFonts w:ascii="Arial" w:eastAsia="Arial" w:hAnsi="Arial" w:cs="Arial"/>
            <w:sz w:val="15"/>
            <w:szCs w:val="15"/>
          </w:rPr>
          <w:t>Pre-Season Sled Hill Checklist</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89178E">
      <w:rPr>
        <w:rFonts w:ascii="Arial" w:eastAsia="Arial" w:hAnsi="Arial" w:cs="Arial"/>
        <w:noProof/>
        <w:sz w:val="15"/>
        <w:szCs w:val="15"/>
      </w:rPr>
      <w:t>1</w:t>
    </w:r>
    <w:r w:rsidR="001624F8" w:rsidRPr="001624F8">
      <w:rPr>
        <w:rFonts w:ascii="Arial" w:eastAsia="Arial" w:hAnsi="Arial" w:cs="Arial"/>
        <w:noProof/>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278" w:rsidRDefault="00391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E07" w:rsidRDefault="00885E07" w:rsidP="007A4845">
      <w:r>
        <w:separator/>
      </w:r>
    </w:p>
  </w:footnote>
  <w:footnote w:type="continuationSeparator" w:id="0">
    <w:p w:rsidR="00885E07" w:rsidRDefault="00885E07" w:rsidP="007A4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278" w:rsidRDefault="00391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278" w:rsidRDefault="00391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278" w:rsidRDefault="00391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9A180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B1F6C45"/>
    <w:multiLevelType w:val="hybridMultilevel"/>
    <w:tmpl w:val="A520639E"/>
    <w:lvl w:ilvl="0" w:tplc="25CEA250">
      <w:start w:val="1"/>
      <w:numFmt w:val="bullet"/>
      <w:lvlText w:val=""/>
      <w:lvlJc w:val="left"/>
      <w:pPr>
        <w:tabs>
          <w:tab w:val="num" w:pos="720"/>
        </w:tabs>
        <w:ind w:left="720" w:hanging="360"/>
      </w:pPr>
      <w:rPr>
        <w:rFonts w:ascii="WP IconicSymbolsA" w:hAnsi="WP IconicSymbolsA"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E07"/>
    <w:rsid w:val="00003DF6"/>
    <w:rsid w:val="00093EF2"/>
    <w:rsid w:val="000C21AA"/>
    <w:rsid w:val="001064BB"/>
    <w:rsid w:val="001305D5"/>
    <w:rsid w:val="001624F8"/>
    <w:rsid w:val="001823FD"/>
    <w:rsid w:val="001D122C"/>
    <w:rsid w:val="002342E4"/>
    <w:rsid w:val="003001DF"/>
    <w:rsid w:val="00307F09"/>
    <w:rsid w:val="00311244"/>
    <w:rsid w:val="00391278"/>
    <w:rsid w:val="003D5E54"/>
    <w:rsid w:val="003E53D3"/>
    <w:rsid w:val="0045419D"/>
    <w:rsid w:val="00485567"/>
    <w:rsid w:val="004A7267"/>
    <w:rsid w:val="004B14EC"/>
    <w:rsid w:val="004B6F0D"/>
    <w:rsid w:val="00545D83"/>
    <w:rsid w:val="0056674B"/>
    <w:rsid w:val="00594A11"/>
    <w:rsid w:val="005A714E"/>
    <w:rsid w:val="005D63A9"/>
    <w:rsid w:val="00683862"/>
    <w:rsid w:val="006C28AE"/>
    <w:rsid w:val="006D5E6C"/>
    <w:rsid w:val="0070334F"/>
    <w:rsid w:val="00713E78"/>
    <w:rsid w:val="00742D35"/>
    <w:rsid w:val="007A4845"/>
    <w:rsid w:val="007B383C"/>
    <w:rsid w:val="007C3E3F"/>
    <w:rsid w:val="007F32FF"/>
    <w:rsid w:val="007F7B36"/>
    <w:rsid w:val="008108BA"/>
    <w:rsid w:val="00885E07"/>
    <w:rsid w:val="0089178E"/>
    <w:rsid w:val="008E29D4"/>
    <w:rsid w:val="008F4217"/>
    <w:rsid w:val="009662D2"/>
    <w:rsid w:val="009D2855"/>
    <w:rsid w:val="009F563E"/>
    <w:rsid w:val="00A4372B"/>
    <w:rsid w:val="00A57558"/>
    <w:rsid w:val="00A75C11"/>
    <w:rsid w:val="00AE0A12"/>
    <w:rsid w:val="00BA4642"/>
    <w:rsid w:val="00BA7387"/>
    <w:rsid w:val="00BB4064"/>
    <w:rsid w:val="00C579B5"/>
    <w:rsid w:val="00C73970"/>
    <w:rsid w:val="00C810E5"/>
    <w:rsid w:val="00CA61E3"/>
    <w:rsid w:val="00D855B4"/>
    <w:rsid w:val="00D93D2D"/>
    <w:rsid w:val="00DA35B9"/>
    <w:rsid w:val="00DE1A94"/>
    <w:rsid w:val="00DE6282"/>
    <w:rsid w:val="00E123CC"/>
    <w:rsid w:val="00E37BEA"/>
    <w:rsid w:val="00E97E08"/>
    <w:rsid w:val="00F121DB"/>
    <w:rsid w:val="00F21888"/>
    <w:rsid w:val="00F83E5A"/>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3F826"/>
  <w15:chartTrackingRefBased/>
  <w15:docId w15:val="{7ABFD634-3F2E-48CB-902C-E7A4644C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3E53D3"/>
    <w:rPr>
      <w:color w:val="0000FF" w:themeColor="hyperlink"/>
      <w:u w:val="single"/>
    </w:rPr>
  </w:style>
  <w:style w:type="paragraph" w:styleId="BlockText">
    <w:name w:val="Block Text"/>
    <w:basedOn w:val="Normal"/>
    <w:rsid w:val="003E53D3"/>
    <w:pPr>
      <w:spacing w:after="120"/>
      <w:ind w:left="1440" w:right="144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lmc.org/resources/park-and-recreation-loss-control-guide/"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DE49D78A804D90ADC86ACB3BDC8731"/>
        <w:category>
          <w:name w:val="General"/>
          <w:gallery w:val="placeholder"/>
        </w:category>
        <w:types>
          <w:type w:val="bbPlcHdr"/>
        </w:types>
        <w:behaviors>
          <w:behavior w:val="content"/>
        </w:behaviors>
        <w:guid w:val="{1DD4152C-D4DB-4837-A9AB-5F39BFF7A746}"/>
      </w:docPartPr>
      <w:docPartBody>
        <w:p w:rsidR="00CD5C0C" w:rsidRDefault="00CD5C0C">
          <w:pPr>
            <w:pStyle w:val="46DE49D78A804D90ADC86ACB3BDC8731"/>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P IconicSymbolsA">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C0C"/>
    <w:rsid w:val="00CD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DE49D78A804D90ADC86ACB3BDC8731">
    <w:name w:val="46DE49D78A804D90ADC86ACB3BDC87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Pre-Season Sled Hill Checklist</vt:lpstr>
    </vt:vector>
  </TitlesOfParts>
  <Company>League of Minnesota Cities</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Pre-Season Sled Hill Checklist</dc:title>
  <dc:subject/>
  <dc:creator>League of Minnesota Cities</dc:creator>
  <cp:keywords/>
  <dc:description/>
  <cp:lastModifiedBy>Bach, Jeannette</cp:lastModifiedBy>
  <cp:revision>8</cp:revision>
  <dcterms:created xsi:type="dcterms:W3CDTF">2017-09-21T15:07:00Z</dcterms:created>
  <dcterms:modified xsi:type="dcterms:W3CDTF">2020-07-08T17:25:00Z</dcterms:modified>
</cp:coreProperties>
</file>