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5A6BF" w14:textId="77777777" w:rsidR="002B19F6" w:rsidRDefault="002B19F6" w:rsidP="00D94746">
      <w:pPr>
        <w:tabs>
          <w:tab w:val="left" w:pos="-1080"/>
          <w:tab w:val="left" w:pos="-720"/>
          <w:tab w:val="left" w:pos="0"/>
        </w:tabs>
        <w:suppressAutoHyphens/>
        <w:rPr>
          <w:rFonts w:ascii="Arial" w:hAnsi="Arial"/>
          <w:i/>
          <w:sz w:val="22"/>
        </w:rPr>
      </w:pPr>
      <w:r>
        <w:rPr>
          <w:rFonts w:ascii="Arial" w:hAnsi="Arial"/>
          <w:b/>
          <w:sz w:val="22"/>
        </w:rPr>
        <w:t>Special Forms for Street Graveling, Grading, and Bituminous Surfacing Done by Day Labor</w:t>
      </w:r>
      <w:r w:rsidR="0029477B">
        <w:rPr>
          <w:rFonts w:ascii="Arial" w:hAnsi="Arial"/>
          <w:sz w:val="22"/>
        </w:rPr>
        <w:t xml:space="preserve"> (Forms 31 and 32</w:t>
      </w:r>
      <w:r w:rsidR="00D94746">
        <w:rPr>
          <w:rFonts w:ascii="Arial" w:hAnsi="Arial"/>
          <w:sz w:val="22"/>
        </w:rPr>
        <w:t>)</w:t>
      </w:r>
      <w:r>
        <w:rPr>
          <w:rStyle w:val="EndnoteReference"/>
          <w:rFonts w:ascii="Arial" w:hAnsi="Arial"/>
          <w:sz w:val="22"/>
        </w:rPr>
        <w:endnoteReference w:id="1"/>
      </w:r>
    </w:p>
    <w:p w14:paraId="2EEACBB9"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009645FD" w14:textId="77777777" w:rsidR="002B19F6" w:rsidRDefault="008864DA">
      <w:pPr>
        <w:tabs>
          <w:tab w:val="left" w:pos="-1080"/>
          <w:tab w:val="left" w:pos="-720"/>
          <w:tab w:val="left" w:pos="0"/>
          <w:tab w:val="left" w:pos="360"/>
          <w:tab w:val="left" w:pos="720"/>
        </w:tabs>
        <w:suppressAutoHyphens/>
        <w:ind w:left="720" w:hanging="720"/>
        <w:jc w:val="both"/>
        <w:rPr>
          <w:rFonts w:ascii="Arial" w:hAnsi="Arial"/>
          <w:sz w:val="22"/>
        </w:rPr>
      </w:pPr>
      <w:r>
        <w:rPr>
          <w:rFonts w:ascii="Arial" w:hAnsi="Arial"/>
          <w:b/>
          <w:sz w:val="22"/>
        </w:rPr>
        <w:t>31</w:t>
      </w:r>
      <w:r w:rsidR="002B19F6">
        <w:rPr>
          <w:rFonts w:ascii="Arial" w:hAnsi="Arial"/>
          <w:b/>
          <w:sz w:val="22"/>
        </w:rPr>
        <w:t>.</w:t>
      </w:r>
      <w:r w:rsidR="002B19F6">
        <w:rPr>
          <w:rFonts w:ascii="Arial" w:hAnsi="Arial"/>
          <w:b/>
          <w:sz w:val="22"/>
        </w:rPr>
        <w:tab/>
        <w:t>Resolution Making Estimates of Materials and Equipment and Ordering Advertisement for Bids</w:t>
      </w:r>
    </w:p>
    <w:p w14:paraId="20079CDB"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5F193BE6" w14:textId="77777777" w:rsidR="002B19F6" w:rsidRDefault="002B19F6">
      <w:pPr>
        <w:tabs>
          <w:tab w:val="left" w:pos="-1080"/>
          <w:tab w:val="left" w:pos="-720"/>
          <w:tab w:val="left" w:pos="0"/>
          <w:tab w:val="left" w:pos="360"/>
          <w:tab w:val="left" w:pos="720"/>
        </w:tabs>
        <w:suppressAutoHyphens/>
        <w:jc w:val="both"/>
        <w:rPr>
          <w:rFonts w:ascii="Arial" w:hAnsi="Arial"/>
          <w:sz w:val="22"/>
        </w:rPr>
      </w:pPr>
      <w:r>
        <w:rPr>
          <w:rFonts w:ascii="Arial" w:hAnsi="Arial"/>
          <w:sz w:val="22"/>
        </w:rPr>
        <w:t>WHEREAS, Minn. Stat. § 429.041, subd. 4 authorizes the council to order work for grading, graveling, or bituminous surfacing of streets or alleys to be done by day labor (and to hire equipment)</w:t>
      </w:r>
      <w:r>
        <w:rPr>
          <w:rStyle w:val="EndnoteReference"/>
          <w:rFonts w:ascii="Arial" w:hAnsi="Arial"/>
          <w:sz w:val="22"/>
        </w:rPr>
        <w:endnoteReference w:id="2"/>
      </w:r>
      <w:r>
        <w:rPr>
          <w:rFonts w:ascii="Arial" w:hAnsi="Arial"/>
          <w:sz w:val="22"/>
        </w:rPr>
        <w:t xml:space="preserve"> and purchase materials for all such improvements in any twelve-month period after a single advertisement for bids.</w:t>
      </w:r>
    </w:p>
    <w:p w14:paraId="661BD0B0"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5421E845" w14:textId="77777777" w:rsidR="002B19F6" w:rsidRDefault="002B19F6">
      <w:pPr>
        <w:tabs>
          <w:tab w:val="left" w:pos="-1080"/>
          <w:tab w:val="left" w:pos="-720"/>
          <w:tab w:val="left" w:pos="0"/>
          <w:tab w:val="left" w:pos="360"/>
          <w:tab w:val="left" w:pos="720"/>
        </w:tabs>
        <w:suppressAutoHyphens/>
        <w:jc w:val="both"/>
        <w:rPr>
          <w:rFonts w:ascii="Arial" w:hAnsi="Arial"/>
          <w:sz w:val="22"/>
        </w:rPr>
      </w:pPr>
      <w:r>
        <w:rPr>
          <w:rFonts w:ascii="Arial" w:hAnsi="Arial"/>
          <w:sz w:val="22"/>
        </w:rPr>
        <w:t>AND WHEREAS, the council contemplates the making of such improvements on that basis during the twelve-month period</w:t>
      </w:r>
      <w:bookmarkStart w:id="0" w:name="_Ref185832998"/>
      <w:r>
        <w:rPr>
          <w:rStyle w:val="EndnoteReference"/>
          <w:rFonts w:ascii="Arial" w:hAnsi="Arial"/>
          <w:sz w:val="22"/>
        </w:rPr>
        <w:endnoteReference w:id="3"/>
      </w:r>
      <w:bookmarkEnd w:id="0"/>
      <w:r>
        <w:rPr>
          <w:rFonts w:ascii="Arial" w:hAnsi="Arial"/>
          <w:sz w:val="22"/>
        </w:rPr>
        <w:t xml:space="preserve"> commencing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33D89455"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16BF3E9F" w14:textId="77777777" w:rsidR="002B19F6" w:rsidRDefault="002B19F6">
      <w:pPr>
        <w:tabs>
          <w:tab w:val="left" w:pos="-1080"/>
          <w:tab w:val="left" w:pos="-720"/>
          <w:tab w:val="left" w:pos="0"/>
          <w:tab w:val="left" w:pos="360"/>
          <w:tab w:val="left" w:pos="720"/>
        </w:tabs>
        <w:suppressAutoHyphens/>
        <w:jc w:val="both"/>
        <w:rPr>
          <w:rFonts w:ascii="Arial" w:hAnsi="Arial"/>
          <w:sz w:val="22"/>
        </w:rPr>
      </w:pPr>
      <w:r>
        <w:rPr>
          <w:rFonts w:ascii="Arial" w:hAnsi="Arial"/>
          <w:sz w:val="22"/>
        </w:rPr>
        <w:t xml:space="preserve">NOW THEREFORE, BE IT RESOLVED BY THE CITY COUNCIL OF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w:t>
      </w:r>
      <w:smartTag w:uri="urn:schemas-microsoft-com:office:smarttags" w:element="place">
        <w:smartTag w:uri="urn:schemas-microsoft-com:office:smarttags" w:element="State">
          <w:r>
            <w:rPr>
              <w:rFonts w:ascii="Arial" w:hAnsi="Arial"/>
              <w:sz w:val="22"/>
            </w:rPr>
            <w:t>MINNESOTA</w:t>
          </w:r>
        </w:smartTag>
      </w:smartTag>
      <w:r>
        <w:rPr>
          <w:rFonts w:ascii="Arial" w:hAnsi="Arial"/>
          <w:sz w:val="22"/>
        </w:rPr>
        <w:t>, AS FOLLOWS:</w:t>
      </w:r>
    </w:p>
    <w:p w14:paraId="41D22703"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362F8258" w14:textId="77777777" w:rsidR="002B19F6" w:rsidRDefault="002B19F6">
      <w:pPr>
        <w:tabs>
          <w:tab w:val="left" w:pos="-1080"/>
          <w:tab w:val="left" w:pos="-720"/>
          <w:tab w:val="left" w:pos="0"/>
        </w:tabs>
        <w:suppressAutoHyphens/>
        <w:jc w:val="both"/>
        <w:rPr>
          <w:rFonts w:ascii="Arial" w:hAnsi="Arial"/>
          <w:sz w:val="22"/>
        </w:rPr>
      </w:pPr>
      <w:r>
        <w:rPr>
          <w:rFonts w:ascii="Arial" w:hAnsi="Arial"/>
          <w:sz w:val="22"/>
        </w:rPr>
        <w:t xml:space="preserve">1.  The council estimates that the following quantities of materials (and the following equipment) for the time indicated will be needed on such projects during the twelve-month period commencing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57A84528" w14:textId="77777777" w:rsidR="002B19F6" w:rsidRDefault="002B19F6">
      <w:pPr>
        <w:tabs>
          <w:tab w:val="left" w:pos="-1080"/>
          <w:tab w:val="left" w:pos="-720"/>
          <w:tab w:val="left" w:pos="0"/>
          <w:tab w:val="left" w:pos="720"/>
        </w:tabs>
        <w:suppressAutoHyphens/>
        <w:jc w:val="both"/>
        <w:rPr>
          <w:rFonts w:ascii="Arial" w:hAnsi="Arial"/>
          <w:sz w:val="22"/>
        </w:rPr>
      </w:pPr>
    </w:p>
    <w:p w14:paraId="6D71EB8A" w14:textId="77777777" w:rsidR="002B19F6" w:rsidRDefault="002B19F6">
      <w:pPr>
        <w:tabs>
          <w:tab w:val="left" w:pos="-1080"/>
          <w:tab w:val="left" w:pos="-720"/>
          <w:tab w:val="left" w:pos="0"/>
          <w:tab w:val="left" w:pos="720"/>
        </w:tabs>
        <w:suppressAutoHyphens/>
        <w:jc w:val="both"/>
        <w:rPr>
          <w:rFonts w:ascii="Arial" w:hAnsi="Arial"/>
          <w:sz w:val="22"/>
        </w:rPr>
      </w:pPr>
      <w:r>
        <w:rPr>
          <w:rFonts w:ascii="Arial" w:hAnsi="Arial"/>
          <w:sz w:val="22"/>
        </w:rPr>
        <w:t>Kind of Material</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Estimated Quantities Needed</w:t>
      </w:r>
    </w:p>
    <w:p w14:paraId="46660F6F" w14:textId="77777777" w:rsidR="002B19F6" w:rsidRDefault="002B19F6">
      <w:pPr>
        <w:tabs>
          <w:tab w:val="left" w:pos="-1080"/>
          <w:tab w:val="left" w:pos="-720"/>
          <w:tab w:val="left" w:pos="0"/>
          <w:tab w:val="left" w:pos="720"/>
        </w:tabs>
        <w:suppressAutoHyphens/>
        <w:jc w:val="both"/>
        <w:rPr>
          <w:rFonts w:ascii="Arial" w:hAnsi="Arial"/>
          <w:sz w:val="22"/>
        </w:rPr>
      </w:pPr>
      <w:r>
        <w:rPr>
          <w:rFonts w:ascii="Arial" w:hAnsi="Arial"/>
          <w:sz w:val="22"/>
        </w:rPr>
        <w:fldChar w:fldCharType="begin">
          <w:ffData>
            <w:name w:val=""/>
            <w:enabled/>
            <w:calcOnExit w:val="0"/>
            <w:textInput>
              <w:default w:val="_______________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_____________________________</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
            <w:enabled/>
            <w:calcOnExit w:val="0"/>
            <w:textInput>
              <w:default w:val="_______________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_____________________________</w:t>
      </w:r>
      <w:r>
        <w:rPr>
          <w:rFonts w:ascii="Arial" w:hAnsi="Arial"/>
          <w:sz w:val="22"/>
        </w:rPr>
        <w:fldChar w:fldCharType="end"/>
      </w:r>
    </w:p>
    <w:p w14:paraId="546AEA5E" w14:textId="77777777" w:rsidR="002B19F6" w:rsidRDefault="002B19F6">
      <w:pPr>
        <w:tabs>
          <w:tab w:val="left" w:pos="-1080"/>
          <w:tab w:val="left" w:pos="-720"/>
          <w:tab w:val="left" w:pos="0"/>
          <w:tab w:val="left" w:pos="720"/>
        </w:tabs>
        <w:suppressAutoHyphens/>
        <w:jc w:val="both"/>
        <w:rPr>
          <w:rFonts w:ascii="Arial" w:hAnsi="Arial"/>
          <w:sz w:val="22"/>
        </w:rPr>
      </w:pPr>
      <w:r>
        <w:rPr>
          <w:rFonts w:ascii="Arial" w:hAnsi="Arial"/>
          <w:sz w:val="22"/>
          <w:u w:val="single"/>
        </w:rPr>
        <w:t>_____________________________</w:t>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
            <w:enabled/>
            <w:calcOnExit w:val="0"/>
            <w:textInput>
              <w:default w:val="_______________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_____________________________</w:t>
      </w:r>
      <w:r>
        <w:rPr>
          <w:rFonts w:ascii="Arial" w:hAnsi="Arial"/>
          <w:sz w:val="22"/>
        </w:rPr>
        <w:fldChar w:fldCharType="end"/>
      </w:r>
    </w:p>
    <w:p w14:paraId="24ADF835" w14:textId="77777777" w:rsidR="002B19F6" w:rsidRDefault="002B19F6">
      <w:pPr>
        <w:tabs>
          <w:tab w:val="left" w:pos="-1080"/>
          <w:tab w:val="left" w:pos="-720"/>
          <w:tab w:val="left" w:pos="0"/>
          <w:tab w:val="left" w:pos="720"/>
        </w:tabs>
        <w:suppressAutoHyphens/>
        <w:jc w:val="both"/>
        <w:rPr>
          <w:rFonts w:ascii="Arial" w:hAnsi="Arial"/>
          <w:sz w:val="22"/>
        </w:rPr>
      </w:pPr>
    </w:p>
    <w:p w14:paraId="4117DDD9" w14:textId="77777777" w:rsidR="002B19F6" w:rsidRDefault="002B19F6">
      <w:pPr>
        <w:tabs>
          <w:tab w:val="left" w:pos="-1080"/>
          <w:tab w:val="left" w:pos="-720"/>
          <w:tab w:val="left" w:pos="0"/>
          <w:tab w:val="left" w:pos="720"/>
        </w:tabs>
        <w:suppressAutoHyphens/>
        <w:jc w:val="both"/>
        <w:rPr>
          <w:rFonts w:ascii="Arial" w:hAnsi="Arial"/>
          <w:sz w:val="22"/>
          <w:vertAlign w:val="superscript"/>
        </w:rPr>
      </w:pPr>
      <w:r>
        <w:rPr>
          <w:rFonts w:ascii="Arial" w:hAnsi="Arial"/>
          <w:sz w:val="22"/>
        </w:rPr>
        <w:t>Kind of Equipment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Estimated Time Needed by Municipality</w:t>
      </w:r>
      <w:r>
        <w:rPr>
          <w:rStyle w:val="EndnoteReference"/>
        </w:rPr>
        <w:fldChar w:fldCharType="begin"/>
      </w:r>
      <w:r>
        <w:rPr>
          <w:rStyle w:val="EndnoteReference"/>
        </w:rPr>
        <w:instrText xml:space="preserve"> NOTEREF _Ref185832998 \f \h  \* MERGEFORMAT </w:instrText>
      </w:r>
      <w:r>
        <w:rPr>
          <w:rStyle w:val="EndnoteReference"/>
        </w:rPr>
      </w:r>
      <w:r>
        <w:rPr>
          <w:rStyle w:val="EndnoteReference"/>
        </w:rPr>
        <w:fldChar w:fldCharType="separate"/>
      </w:r>
      <w:r>
        <w:rPr>
          <w:rStyle w:val="EndnoteReference"/>
          <w:rFonts w:ascii="Arial" w:hAnsi="Arial"/>
          <w:sz w:val="22"/>
        </w:rPr>
        <w:t>2</w:t>
      </w:r>
      <w:r>
        <w:rPr>
          <w:rStyle w:val="EndnoteReference"/>
        </w:rPr>
        <w:fldChar w:fldCharType="end"/>
      </w:r>
    </w:p>
    <w:p w14:paraId="4BA6AA71" w14:textId="77777777" w:rsidR="002B19F6" w:rsidRDefault="002B19F6">
      <w:pPr>
        <w:tabs>
          <w:tab w:val="left" w:pos="-1080"/>
          <w:tab w:val="left" w:pos="-720"/>
          <w:tab w:val="left" w:pos="0"/>
          <w:tab w:val="left" w:pos="720"/>
        </w:tabs>
        <w:suppressAutoHyphens/>
        <w:jc w:val="both"/>
        <w:rPr>
          <w:rFonts w:ascii="Arial" w:hAnsi="Arial"/>
          <w:sz w:val="22"/>
          <w:u w:val="single"/>
        </w:rPr>
      </w:pPr>
      <w:r>
        <w:rPr>
          <w:rFonts w:ascii="Arial" w:hAnsi="Arial"/>
          <w:sz w:val="22"/>
        </w:rPr>
        <w:fldChar w:fldCharType="begin">
          <w:ffData>
            <w:name w:val=""/>
            <w:enabled/>
            <w:calcOnExit w:val="0"/>
            <w:textInput>
              <w:default w:val="_______________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_____________________________</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
            <w:enabled/>
            <w:calcOnExit w:val="0"/>
            <w:textInput>
              <w:default w:val="_______________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_____________________________</w:t>
      </w:r>
      <w:r>
        <w:rPr>
          <w:rFonts w:ascii="Arial" w:hAnsi="Arial"/>
          <w:sz w:val="22"/>
        </w:rPr>
        <w:fldChar w:fldCharType="end"/>
      </w:r>
    </w:p>
    <w:p w14:paraId="53E59E5F" w14:textId="77777777" w:rsidR="002B19F6" w:rsidRDefault="002B19F6">
      <w:pPr>
        <w:tabs>
          <w:tab w:val="left" w:pos="-1080"/>
          <w:tab w:val="left" w:pos="-720"/>
          <w:tab w:val="left" w:pos="0"/>
          <w:tab w:val="left" w:pos="720"/>
        </w:tabs>
        <w:suppressAutoHyphens/>
        <w:jc w:val="both"/>
        <w:rPr>
          <w:rFonts w:ascii="Arial" w:hAnsi="Arial"/>
          <w:sz w:val="22"/>
        </w:rPr>
      </w:pPr>
      <w:r>
        <w:rPr>
          <w:rFonts w:ascii="Arial" w:hAnsi="Arial"/>
          <w:sz w:val="22"/>
        </w:rPr>
        <w:fldChar w:fldCharType="begin">
          <w:ffData>
            <w:name w:val=""/>
            <w:enabled/>
            <w:calcOnExit w:val="0"/>
            <w:textInput>
              <w:default w:val="_______________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_____________________________</w:t>
      </w:r>
      <w:r>
        <w:rPr>
          <w:rFonts w:ascii="Arial" w:hAnsi="Arial"/>
          <w:sz w:val="22"/>
        </w:rPr>
        <w:fldChar w:fldCharType="end"/>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
            <w:enabled/>
            <w:calcOnExit w:val="0"/>
            <w:textInput>
              <w:default w:val="_______________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_____________________________</w:t>
      </w:r>
      <w:r>
        <w:rPr>
          <w:rFonts w:ascii="Arial" w:hAnsi="Arial"/>
          <w:sz w:val="22"/>
        </w:rPr>
        <w:fldChar w:fldCharType="end"/>
      </w:r>
    </w:p>
    <w:p w14:paraId="2AF97CE0" w14:textId="77777777" w:rsidR="002B19F6" w:rsidRDefault="002B19F6">
      <w:pPr>
        <w:tabs>
          <w:tab w:val="left" w:pos="-1080"/>
          <w:tab w:val="left" w:pos="-720"/>
          <w:tab w:val="left" w:pos="0"/>
          <w:tab w:val="left" w:pos="720"/>
        </w:tabs>
        <w:suppressAutoHyphens/>
        <w:jc w:val="both"/>
        <w:rPr>
          <w:rFonts w:ascii="Arial" w:hAnsi="Arial"/>
          <w:sz w:val="22"/>
        </w:rPr>
      </w:pPr>
    </w:p>
    <w:p w14:paraId="40387976" w14:textId="77777777" w:rsidR="002B19F6" w:rsidRDefault="002B19F6">
      <w:pPr>
        <w:tabs>
          <w:tab w:val="left" w:pos="-1080"/>
          <w:tab w:val="left" w:pos="-720"/>
          <w:tab w:val="left" w:pos="0"/>
          <w:tab w:val="left" w:pos="720"/>
        </w:tabs>
        <w:suppressAutoHyphens/>
        <w:jc w:val="both"/>
        <w:rPr>
          <w:rFonts w:ascii="Arial" w:hAnsi="Arial"/>
          <w:sz w:val="22"/>
        </w:rPr>
      </w:pPr>
      <w:r>
        <w:rPr>
          <w:rFonts w:ascii="Arial" w:hAnsi="Arial"/>
          <w:sz w:val="22"/>
        </w:rPr>
        <w:t>2.  The specifications</w:t>
      </w:r>
      <w:r>
        <w:rPr>
          <w:rStyle w:val="EndnoteReference"/>
          <w:rFonts w:ascii="Arial" w:hAnsi="Arial"/>
          <w:sz w:val="22"/>
        </w:rPr>
        <w:endnoteReference w:id="4"/>
      </w:r>
      <w:r>
        <w:rPr>
          <w:rFonts w:ascii="Arial" w:hAnsi="Arial"/>
          <w:sz w:val="22"/>
        </w:rPr>
        <w:t xml:space="preserve"> prepared by the clerk (or other designated person), a copy of which is attached to this resolution and made a part hereof, are hereby approved.</w:t>
      </w:r>
      <w:r>
        <w:rPr>
          <w:rStyle w:val="EndnoteReference"/>
          <w:rFonts w:ascii="Arial" w:hAnsi="Arial"/>
          <w:sz w:val="22"/>
        </w:rPr>
        <w:endnoteReference w:id="5"/>
      </w:r>
    </w:p>
    <w:p w14:paraId="519886C6"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63772AC7" w14:textId="77777777" w:rsidR="002B19F6" w:rsidRDefault="002B19F6">
      <w:pPr>
        <w:tabs>
          <w:tab w:val="left" w:pos="-1080"/>
          <w:tab w:val="left" w:pos="-720"/>
          <w:tab w:val="left" w:pos="0"/>
          <w:tab w:val="left" w:pos="360"/>
          <w:tab w:val="left" w:pos="720"/>
        </w:tabs>
        <w:suppressAutoHyphens/>
        <w:jc w:val="both"/>
        <w:rPr>
          <w:rFonts w:ascii="Arial" w:hAnsi="Arial"/>
          <w:sz w:val="22"/>
        </w:rPr>
      </w:pPr>
      <w:r>
        <w:rPr>
          <w:rFonts w:ascii="Arial" w:hAnsi="Arial"/>
          <w:sz w:val="22"/>
        </w:rPr>
        <w:t>3.</w:t>
      </w:r>
      <w:r>
        <w:rPr>
          <w:rFonts w:ascii="Arial" w:hAnsi="Arial"/>
          <w:sz w:val="22"/>
        </w:rPr>
        <w:tab/>
        <w:t xml:space="preserve">The clerk shall prepare and cause to be inserted in the official paper (and in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Style w:val="EndnoteReference"/>
          <w:rFonts w:ascii="Arial" w:hAnsi="Arial"/>
          <w:sz w:val="22"/>
        </w:rPr>
        <w:endnoteReference w:id="6"/>
      </w:r>
      <w:r>
        <w:rPr>
          <w:rFonts w:ascii="Arial" w:hAnsi="Arial"/>
          <w:sz w:val="22"/>
        </w:rPr>
        <w:t xml:space="preserve">) an advertisement for bids for the purchase of such materials (and the hiring of such equipment) for street improvements under such approved specifications. The advertisement shall be published for </w:t>
      </w:r>
      <w:r>
        <w:rPr>
          <w:rFonts w:ascii="Arial" w:hAnsi="Arial"/>
          <w:sz w:val="22"/>
        </w:rPr>
        <w:fldChar w:fldCharType="begin">
          <w:ffData>
            <w:name w:val=""/>
            <w:enabled/>
            <w:calcOnExit w:val="0"/>
            <w:textInput>
              <w:default w:val="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w:t>
      </w:r>
      <w:r>
        <w:rPr>
          <w:rFonts w:ascii="Arial" w:hAnsi="Arial"/>
          <w:sz w:val="22"/>
        </w:rPr>
        <w:fldChar w:fldCharType="end"/>
      </w:r>
      <w:r>
        <w:rPr>
          <w:rFonts w:ascii="Arial" w:hAnsi="Arial"/>
          <w:sz w:val="22"/>
        </w:rPr>
        <w:t xml:space="preserve"> day(s), shall call for bids for such materials (and equipment), shall state that bids will be received by the clerk until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a.m. (p.m.)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at which time they will be publicly opened in the council chambers of the city hall by the city clerk and engineer, will then be tabulated, and will be considered by the council at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a.m. (p.m.)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in the council chambers of the city hall.</w:t>
      </w:r>
      <w:r>
        <w:rPr>
          <w:rStyle w:val="EndnoteReference"/>
          <w:rFonts w:ascii="Arial" w:hAnsi="Arial"/>
          <w:sz w:val="22"/>
        </w:rPr>
        <w:endnoteReference w:id="7"/>
      </w:r>
      <w:r>
        <w:rPr>
          <w:rFonts w:ascii="Arial" w:hAnsi="Arial"/>
          <w:sz w:val="22"/>
        </w:rPr>
        <w:t xml:space="preserve"> The advertisement shall state that no bids will be opened or considered unless sealed and filed with the clerk and accompanied by a cash deposit, certified check, cashier’s check, or bid bond payable to the clerk for </w:t>
      </w:r>
      <w:r>
        <w:rPr>
          <w:rFonts w:ascii="Arial" w:hAnsi="Arial"/>
          <w:sz w:val="22"/>
        </w:rPr>
        <w:fldChar w:fldCharType="begin">
          <w:ffData>
            <w:name w:val=""/>
            <w:enabled/>
            <w:calcOnExit w:val="0"/>
            <w:textInput>
              <w:default w:val="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w:t>
      </w:r>
      <w:r>
        <w:rPr>
          <w:rFonts w:ascii="Arial" w:hAnsi="Arial"/>
          <w:sz w:val="22"/>
        </w:rPr>
        <w:fldChar w:fldCharType="end"/>
      </w:r>
      <w:r>
        <w:rPr>
          <w:rFonts w:ascii="Arial" w:hAnsi="Arial"/>
          <w:sz w:val="22"/>
        </w:rPr>
        <w:t>percent of the amount of such bid, based on the estimated total quantity of the materials (or time the equipment is) to be used multiplied by the unit price.</w:t>
      </w:r>
      <w:r>
        <w:rPr>
          <w:rStyle w:val="EndnoteReference"/>
          <w:rFonts w:ascii="Arial" w:hAnsi="Arial"/>
          <w:sz w:val="22"/>
        </w:rPr>
        <w:endnoteReference w:id="8"/>
      </w:r>
    </w:p>
    <w:p w14:paraId="6DB0EDC1"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379E00AC"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438C8E31" w14:textId="77777777" w:rsidR="002B19F6" w:rsidRDefault="002B19F6">
      <w:pPr>
        <w:tabs>
          <w:tab w:val="left" w:pos="-1080"/>
          <w:tab w:val="left" w:pos="-720"/>
          <w:tab w:val="left" w:pos="0"/>
          <w:tab w:val="left" w:pos="360"/>
          <w:tab w:val="left" w:pos="720"/>
        </w:tabs>
        <w:suppressAutoHyphens/>
        <w:jc w:val="both"/>
        <w:rPr>
          <w:rFonts w:ascii="Arial" w:hAnsi="Arial"/>
          <w:sz w:val="22"/>
        </w:rPr>
      </w:pPr>
      <w:bookmarkStart w:id="1" w:name="_GoBack"/>
      <w:bookmarkEnd w:id="1"/>
      <w:r>
        <w:rPr>
          <w:rFonts w:ascii="Arial" w:hAnsi="Arial"/>
          <w:sz w:val="22"/>
        </w:rPr>
        <w:br w:type="page"/>
      </w:r>
      <w:r>
        <w:rPr>
          <w:rFonts w:ascii="Arial" w:hAnsi="Arial"/>
          <w:sz w:val="22"/>
        </w:rPr>
        <w:lastRenderedPageBreak/>
        <w:t xml:space="preserve">Adopted by the council this </w:t>
      </w:r>
      <w:r>
        <w:rPr>
          <w:rFonts w:ascii="Arial" w:hAnsi="Arial"/>
          <w:sz w:val="22"/>
        </w:rPr>
        <w:fldChar w:fldCharType="begin">
          <w:ffData>
            <w:name w:val=""/>
            <w:enabled/>
            <w:calcOnExit w:val="0"/>
            <w:textInput>
              <w:default w:val="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0237C120"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2FF89B81"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6F726427" w14:textId="77777777" w:rsidR="002B19F6" w:rsidRDefault="002B19F6">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279172B" w14:textId="77777777" w:rsidR="002B19F6" w:rsidRDefault="002B19F6">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Mayor</w:t>
      </w:r>
    </w:p>
    <w:p w14:paraId="4A7A8EC8" w14:textId="77777777" w:rsidR="002B19F6" w:rsidRDefault="002B19F6">
      <w:pPr>
        <w:tabs>
          <w:tab w:val="left" w:pos="-1080"/>
          <w:tab w:val="left" w:pos="-720"/>
          <w:tab w:val="left" w:pos="0"/>
          <w:tab w:val="left" w:pos="360"/>
          <w:tab w:val="left" w:pos="720"/>
        </w:tabs>
        <w:suppressAutoHyphens/>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___________</w:t>
      </w:r>
    </w:p>
    <w:p w14:paraId="5AC47768" w14:textId="77777777" w:rsidR="002B19F6" w:rsidRDefault="002B19F6">
      <w:pPr>
        <w:tabs>
          <w:tab w:val="left" w:pos="-1080"/>
          <w:tab w:val="left" w:pos="-720"/>
          <w:tab w:val="left" w:pos="0"/>
          <w:tab w:val="left" w:pos="360"/>
          <w:tab w:val="left" w:pos="720"/>
        </w:tabs>
        <w:suppressAutoHyphens/>
        <w:jc w:val="both"/>
        <w:rPr>
          <w:rFonts w:ascii="Arial" w:hAnsi="Arial"/>
          <w:sz w:val="22"/>
        </w:rPr>
      </w:pPr>
      <w:r>
        <w:rPr>
          <w:rFonts w:ascii="Arial" w:hAnsi="Arial"/>
          <w:sz w:val="22"/>
        </w:rPr>
        <w:t>City Clerk</w:t>
      </w:r>
    </w:p>
    <w:p w14:paraId="3E25A813"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45ADABD5" w14:textId="77777777" w:rsidR="002B19F6" w:rsidRDefault="002B19F6">
      <w:pPr>
        <w:tabs>
          <w:tab w:val="left" w:pos="-1080"/>
          <w:tab w:val="left" w:pos="-720"/>
          <w:tab w:val="left" w:pos="0"/>
          <w:tab w:val="left" w:pos="360"/>
          <w:tab w:val="left" w:pos="720"/>
        </w:tabs>
        <w:suppressAutoHyphens/>
        <w:jc w:val="both"/>
        <w:rPr>
          <w:rFonts w:ascii="Arial" w:hAnsi="Arial"/>
          <w:sz w:val="22"/>
        </w:rPr>
      </w:pPr>
    </w:p>
    <w:p w14:paraId="32A5D66F" w14:textId="77777777" w:rsidR="002B19F6" w:rsidRDefault="002B19F6">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pacing w:val="-2"/>
          <w:sz w:val="18"/>
          <w:szCs w:val="18"/>
        </w:rPr>
      </w:pPr>
      <w:r>
        <w:rPr>
          <w:rFonts w:ascii="Arial" w:hAnsi="Arial"/>
          <w:b/>
          <w:spacing w:val="-2"/>
          <w:sz w:val="18"/>
          <w:szCs w:val="18"/>
        </w:rPr>
        <w:t>END OF FORM</w:t>
      </w:r>
    </w:p>
    <w:p w14:paraId="1F2021D0" w14:textId="77777777" w:rsidR="002B19F6" w:rsidRDefault="002B19F6">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2B19F6">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1B54C" w14:textId="77777777" w:rsidR="00936CB4" w:rsidRDefault="00936CB4">
      <w:r>
        <w:separator/>
      </w:r>
    </w:p>
  </w:endnote>
  <w:endnote w:type="continuationSeparator" w:id="0">
    <w:p w14:paraId="5DA160D7" w14:textId="77777777" w:rsidR="00936CB4" w:rsidRDefault="00936CB4">
      <w:r>
        <w:continuationSeparator/>
      </w:r>
    </w:p>
  </w:endnote>
  <w:endnote w:id="1">
    <w:p w14:paraId="78D77C64" w14:textId="77777777" w:rsidR="002B19F6" w:rsidRDefault="002B19F6">
      <w:pPr>
        <w:pStyle w:val="EndnoteText"/>
      </w:pPr>
      <w:r>
        <w:rPr>
          <w:rStyle w:val="EndnoteReference"/>
        </w:rPr>
        <w:endnoteRef/>
      </w:r>
      <w:r>
        <w:t xml:space="preserve"> Forms </w:t>
      </w:r>
      <w:r w:rsidR="0029477B">
        <w:t>31 and 32</w:t>
      </w:r>
      <w:r>
        <w:t xml:space="preserve"> would be used if council decides to use the alternative procedure provided by Minn. Stat. § 429.041 for any improvement or improvements consisting of grading, graveling, or bituminous surfacing of streets and alleys.</w:t>
      </w:r>
    </w:p>
  </w:endnote>
  <w:endnote w:id="2">
    <w:p w14:paraId="7DCBF618" w14:textId="77777777" w:rsidR="002B19F6" w:rsidRDefault="002B19F6">
      <w:pPr>
        <w:pStyle w:val="EndnoteText"/>
      </w:pPr>
      <w:r>
        <w:rPr>
          <w:rStyle w:val="EndnoteReference"/>
        </w:rPr>
        <w:endnoteRef/>
      </w:r>
      <w:r>
        <w:t xml:space="preserve"> If the city uses its own equipment (as it may do), all parenthetical language involving hiring of equipment should be omitted, as well as the listing of “Kind of Equipment” and its time needed.</w:t>
      </w:r>
    </w:p>
  </w:endnote>
  <w:endnote w:id="3">
    <w:p w14:paraId="14ACFAF8" w14:textId="77777777" w:rsidR="002B19F6" w:rsidRDefault="002B19F6">
      <w:pPr>
        <w:pStyle w:val="EndnoteText"/>
      </w:pPr>
      <w:r>
        <w:rPr>
          <w:rStyle w:val="EndnoteReference"/>
        </w:rPr>
        <w:endnoteRef/>
      </w:r>
      <w:r>
        <w:t xml:space="preserve"> Twelve months is the maximum period. The council may shorten this period and advertise more frequently if it wishes.</w:t>
      </w:r>
    </w:p>
  </w:endnote>
  <w:endnote w:id="4">
    <w:p w14:paraId="4B24C67F" w14:textId="77777777" w:rsidR="002B19F6" w:rsidRDefault="002B19F6">
      <w:pPr>
        <w:pStyle w:val="EndnoteText"/>
      </w:pPr>
      <w:r>
        <w:rPr>
          <w:rStyle w:val="EndnoteReference"/>
        </w:rPr>
        <w:endnoteRef/>
      </w:r>
      <w:r>
        <w:t xml:space="preserve"> See Form 9, note 2.</w:t>
      </w:r>
    </w:p>
  </w:endnote>
  <w:endnote w:id="5">
    <w:p w14:paraId="5CDFDE23" w14:textId="77777777" w:rsidR="002B19F6" w:rsidRDefault="002B19F6">
      <w:pPr>
        <w:pStyle w:val="EndnoteText"/>
      </w:pPr>
      <w:r>
        <w:rPr>
          <w:rStyle w:val="EndnoteReference"/>
        </w:rPr>
        <w:endnoteRef/>
      </w:r>
      <w:r>
        <w:t xml:space="preserve"> If the kind of material (or equipment) desired can be defined in the resolution and notice without more detailed specifications, this paragraph may be omitted or modified.</w:t>
      </w:r>
    </w:p>
  </w:endnote>
  <w:endnote w:id="6">
    <w:p w14:paraId="1359C30D" w14:textId="77777777" w:rsidR="002B19F6" w:rsidRDefault="002B19F6">
      <w:pPr>
        <w:pStyle w:val="EndnoteText"/>
      </w:pPr>
      <w:r>
        <w:rPr>
          <w:rStyle w:val="EndnoteReference"/>
        </w:rPr>
        <w:endnoteRef/>
      </w:r>
      <w:r>
        <w:t xml:space="preserve"> While </w:t>
      </w:r>
      <w:smartTag w:uri="urn:schemas-microsoft-com:office:smarttags" w:element="place">
        <w:smartTag w:uri="urn:schemas-microsoft-com:office:smarttags" w:element="State">
          <w:r>
            <w:t>Minn.</w:t>
          </w:r>
        </w:smartTag>
      </w:smartTag>
      <w:r>
        <w:t xml:space="preserve"> Stat. § 429.041, subd. 4 does not explicitly require publication in a trade paper, if the amount involved exceeds $</w:t>
      </w:r>
      <w:r w:rsidR="00871366">
        <w:t>350</w:t>
      </w:r>
      <w:r>
        <w:t>,000, it will be to the council's advantage and will avoid any possible legal questions on the matter to provide for such additional publication for purchases of that magnitude.</w:t>
      </w:r>
    </w:p>
  </w:endnote>
  <w:endnote w:id="7">
    <w:p w14:paraId="759C977F" w14:textId="77777777" w:rsidR="002B19F6" w:rsidRDefault="002B19F6">
      <w:pPr>
        <w:pStyle w:val="EndnoteText"/>
      </w:pPr>
      <w:r>
        <w:rPr>
          <w:rStyle w:val="EndnoteReference"/>
        </w:rPr>
        <w:endnoteRef/>
      </w:r>
      <w:r>
        <w:t xml:space="preserve"> See Form 9, note 5.</w:t>
      </w:r>
    </w:p>
  </w:endnote>
  <w:endnote w:id="8">
    <w:p w14:paraId="136CD1CF" w14:textId="77777777" w:rsidR="002B19F6" w:rsidRDefault="002B19F6">
      <w:pPr>
        <w:tabs>
          <w:tab w:val="left" w:pos="-1080"/>
          <w:tab w:val="left" w:pos="-720"/>
          <w:tab w:val="left" w:pos="0"/>
          <w:tab w:val="left" w:pos="720"/>
        </w:tabs>
        <w:suppressAutoHyphens/>
        <w:spacing w:before="120" w:after="120"/>
        <w:jc w:val="both"/>
        <w:rPr>
          <w:rFonts w:ascii="Arial" w:hAnsi="Arial"/>
          <w:sz w:val="18"/>
        </w:rPr>
      </w:pPr>
      <w:r>
        <w:rPr>
          <w:rStyle w:val="EndnoteReference"/>
          <w:rFonts w:ascii="Arial" w:hAnsi="Arial" w:cs="Arial"/>
          <w:sz w:val="18"/>
          <w:szCs w:val="18"/>
        </w:rPr>
        <w:endnoteRef/>
      </w:r>
      <w:r>
        <w:rPr>
          <w:rStyle w:val="EndnoteTextChar"/>
        </w:rPr>
        <w:t xml:space="preserve"> If, in the </w:t>
      </w:r>
      <w:proofErr w:type="gramStart"/>
      <w:r>
        <w:rPr>
          <w:rStyle w:val="EndnoteTextChar"/>
        </w:rPr>
        <w:t>particular circumstances</w:t>
      </w:r>
      <w:proofErr w:type="gramEnd"/>
      <w:r>
        <w:rPr>
          <w:rStyle w:val="EndnoteTextChar"/>
        </w:rPr>
        <w:t xml:space="preserve">, the council believes that a deposit is not necessary to insure the municipality against loss that might otherwise occur through the failure of the lowest bidder to enter into a contract, this provision can be omitted. The amount is within the discretion of the council as is the type of deposit required. The city may contract at one time on a unit price basis for part or </w:t>
      </w:r>
      <w:proofErr w:type="gramStart"/>
      <w:r>
        <w:rPr>
          <w:rStyle w:val="EndnoteTextChar"/>
        </w:rPr>
        <w:t>all of</w:t>
      </w:r>
      <w:proofErr w:type="gramEnd"/>
      <w:r>
        <w:rPr>
          <w:rStyle w:val="EndnoteTextChar"/>
        </w:rPr>
        <w:t xml:space="preserve"> the street improvements to be made during the current year, including those which may thereafter be ordered constructed. If this is to be done, the language of this paragraph and of the first “Whereas” clause should be changed accordingly.</w:t>
      </w:r>
    </w:p>
    <w:p w14:paraId="50B9B09D" w14:textId="77777777" w:rsidR="002B19F6" w:rsidRDefault="002B19F6">
      <w:pPr>
        <w:pStyle w:val="EndnoteText"/>
        <w:spacing w:before="0"/>
      </w:pPr>
      <w:r>
        <w:t>After work has begun on an improvement under a contract awarded on a unit price basis, the council may, without advertising for bids, authorize changes in the contract so as to include additional units of work at the same unit price if the cost does not exceed 25 percent of the original contract price.</w:t>
      </w:r>
      <w:r w:rsidR="00084CEF">
        <w:t xml:space="preserve"> Minn. Stat. § 429.041, subd. 7.</w:t>
      </w:r>
      <w:r>
        <w:t xml:space="preserve"> The latter term means the figure determined by multiplying the estimated number of units by the unit price.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14AC" w14:textId="77777777" w:rsidR="002B19F6" w:rsidRDefault="002B19F6">
    <w:pPr>
      <w:pStyle w:val="Footer"/>
      <w:tabs>
        <w:tab w:val="clear" w:pos="8640"/>
        <w:tab w:val="right" w:pos="9360"/>
      </w:tabs>
      <w:ind w:right="360"/>
      <w:rPr>
        <w:rStyle w:val="PageNumber"/>
        <w:rFonts w:ascii="Times New Roman" w:hAnsi="Times New Roman"/>
        <w:sz w:val="18"/>
      </w:rPr>
    </w:pPr>
  </w:p>
  <w:p w14:paraId="02D10512" w14:textId="77777777" w:rsidR="002B19F6" w:rsidRDefault="002B19F6">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based on 429.031, subd.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DB43" w14:textId="4561A6D2" w:rsidR="00A4497D" w:rsidRPr="00A4497D" w:rsidRDefault="00A4497D">
    <w:pPr>
      <w:pStyle w:val="Footer"/>
      <w:rPr>
        <w:rFonts w:ascii="Arial" w:hAnsi="Arial" w:cs="Arial"/>
        <w:sz w:val="16"/>
        <w:szCs w:val="16"/>
      </w:rPr>
    </w:pPr>
    <w:r>
      <w:rPr>
        <w:rFonts w:ascii="Arial" w:hAnsi="Arial" w:cs="Arial"/>
        <w:sz w:val="16"/>
        <w:szCs w:val="16"/>
      </w:rPr>
      <w:t>Special Assessment Toolkit</w:t>
    </w:r>
    <w:r w:rsidRPr="00A4497D">
      <w:rPr>
        <w:rFonts w:ascii="Arial" w:hAnsi="Arial" w:cs="Arial"/>
        <w:sz w:val="16"/>
        <w:szCs w:val="16"/>
      </w:rPr>
      <w:ptab w:relativeTo="margin" w:alignment="center" w:leader="none"/>
    </w:r>
    <w:r>
      <w:rPr>
        <w:rFonts w:ascii="Arial" w:hAnsi="Arial" w:cs="Arial"/>
        <w:sz w:val="16"/>
        <w:szCs w:val="16"/>
      </w:rPr>
      <w:t>Based on M.S. 429.041, subd. 4</w:t>
    </w:r>
    <w:r w:rsidRPr="00A4497D">
      <w:rPr>
        <w:rFonts w:ascii="Arial" w:hAnsi="Arial" w:cs="Arial"/>
        <w:sz w:val="16"/>
        <w:szCs w:val="16"/>
      </w:rPr>
      <w:ptab w:relativeTo="margin" w:alignment="right" w:leader="none"/>
    </w:r>
    <w:r w:rsidR="00BC138C">
      <w:rPr>
        <w:rFonts w:ascii="Arial" w:hAnsi="Arial" w:cs="Arial"/>
        <w:sz w:val="16"/>
        <w:szCs w:val="16"/>
      </w:rPr>
      <w:t>8</w:t>
    </w:r>
    <w:r>
      <w:rPr>
        <w:rFonts w:ascii="Arial" w:hAnsi="Arial" w:cs="Arial"/>
        <w:sz w:val="16"/>
        <w:szCs w:val="16"/>
      </w:rPr>
      <w:t>/</w:t>
    </w:r>
    <w:r w:rsidR="006859BB">
      <w:rPr>
        <w:rFonts w:ascii="Arial" w:hAnsi="Arial" w:cs="Arial"/>
        <w:sz w:val="16"/>
        <w:szCs w:val="16"/>
      </w:rPr>
      <w:t>3</w:t>
    </w:r>
    <w:r w:rsidR="00BC138C">
      <w:rPr>
        <w:rFonts w:ascii="Arial" w:hAnsi="Arial" w:cs="Arial"/>
        <w:sz w:val="16"/>
        <w:szCs w:val="16"/>
      </w:rPr>
      <w:t>1</w:t>
    </w:r>
    <w:r>
      <w:rPr>
        <w:rFonts w:ascii="Arial" w:hAnsi="Arial" w:cs="Arial"/>
        <w:sz w:val="16"/>
        <w:szCs w:val="16"/>
      </w:rPr>
      <w:t>/20</w:t>
    </w:r>
    <w:r w:rsidR="00BC138C">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DF8F6" w14:textId="77777777" w:rsidR="00936CB4" w:rsidRDefault="00936CB4">
      <w:r>
        <w:separator/>
      </w:r>
    </w:p>
  </w:footnote>
  <w:footnote w:type="continuationSeparator" w:id="0">
    <w:p w14:paraId="57FB5C85" w14:textId="77777777" w:rsidR="00936CB4" w:rsidRDefault="0093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pos w:val="beneathText"/>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A5"/>
    <w:rsid w:val="00084CEF"/>
    <w:rsid w:val="0009516C"/>
    <w:rsid w:val="001E27BF"/>
    <w:rsid w:val="001F7059"/>
    <w:rsid w:val="0029477B"/>
    <w:rsid w:val="002B19F6"/>
    <w:rsid w:val="006859BB"/>
    <w:rsid w:val="00871366"/>
    <w:rsid w:val="008864DA"/>
    <w:rsid w:val="00934517"/>
    <w:rsid w:val="00936CB4"/>
    <w:rsid w:val="00A4497D"/>
    <w:rsid w:val="00BC138C"/>
    <w:rsid w:val="00D16A8A"/>
    <w:rsid w:val="00D94746"/>
    <w:rsid w:val="00E9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E595DA8"/>
  <w15:chartTrackingRefBased/>
  <w15:docId w15:val="{930A43CA-1311-4B54-8099-BA938B96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EndnoteReference">
    <w:name w:val="end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415</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dc:description/>
  <cp:lastModifiedBy>Franklin, Jammie</cp:lastModifiedBy>
  <cp:revision>11</cp:revision>
  <dcterms:created xsi:type="dcterms:W3CDTF">2014-07-07T20:58:00Z</dcterms:created>
  <dcterms:modified xsi:type="dcterms:W3CDTF">2020-09-17T18:13:00Z</dcterms:modified>
</cp:coreProperties>
</file>