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7A23" w14:textId="77777777" w:rsidR="001360AB" w:rsidRDefault="0057091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Petition For Local Improvement</w:t>
      </w:r>
      <w:r>
        <w:rPr>
          <w:rFonts w:ascii="Arial" w:hAnsi="Arial"/>
          <w:sz w:val="22"/>
        </w:rPr>
        <w:t xml:space="preserve"> (at least 35 percent of property owners)</w:t>
      </w:r>
      <w:r>
        <w:rPr>
          <w:rStyle w:val="EndnoteReference"/>
          <w:rFonts w:ascii="Arial" w:hAnsi="Arial"/>
          <w:sz w:val="22"/>
        </w:rPr>
        <w:endnoteReference w:id="2"/>
      </w:r>
    </w:p>
    <w:p w14:paraId="0C7B3ECD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bookmarkStart w:id="0" w:name="Text9"/>
    <w:p w14:paraId="6F24E6C8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4680"/>
        </w:tabs>
        <w:suppressAutoHyphens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___________________________</w:t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 xml:space="preserve"> </w:t>
      </w:r>
      <w:bookmarkStart w:id="1" w:name="Text10"/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bookmarkStart w:id="2" w:name="Text11"/>
      <w:bookmarkEnd w:id="1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bookmarkEnd w:id="2"/>
      <w:r>
        <w:rPr>
          <w:rFonts w:ascii="Arial" w:hAnsi="Arial"/>
          <w:i/>
          <w:sz w:val="22"/>
        </w:rPr>
        <w:t>.</w:t>
      </w:r>
    </w:p>
    <w:p w14:paraId="75B67C37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74C84A08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the City Council of </w:t>
      </w:r>
      <w:r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>:</w:t>
      </w:r>
    </w:p>
    <w:p w14:paraId="42CCFF14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4D628AF1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We, the undersigned, owners of not less than 35 percent in frontage of the real property abutting on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Street, between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and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hereby petition that such street be improved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Style w:val="EndnoteReference"/>
          <w:rFonts w:ascii="Arial" w:hAnsi="Arial"/>
          <w:sz w:val="22"/>
        </w:rPr>
        <w:endnoteReference w:id="3"/>
      </w:r>
      <w:r>
        <w:rPr>
          <w:rFonts w:ascii="Arial" w:hAnsi="Arial"/>
          <w:sz w:val="22"/>
        </w:rPr>
        <w:t xml:space="preserve"> pursuant to Minnesota Statues, Chapter 429.</w:t>
      </w:r>
    </w:p>
    <w:p w14:paraId="58790FDF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3762D36D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Signature of Owner</w:t>
      </w:r>
      <w:r>
        <w:rPr>
          <w:rStyle w:val="EndnoteReference"/>
          <w:rFonts w:ascii="Arial" w:hAnsi="Arial"/>
          <w:sz w:val="22"/>
        </w:rPr>
        <w:endnoteReference w:id="4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Description of Property</w:t>
      </w:r>
    </w:p>
    <w:p w14:paraId="6555C846" w14:textId="77777777" w:rsidR="001360AB" w:rsidRDefault="00570912">
      <w:pPr>
        <w:tabs>
          <w:tab w:val="left" w:pos="-1080"/>
          <w:tab w:val="left" w:pos="-720"/>
          <w:tab w:val="left" w:pos="0"/>
        </w:tabs>
        <w:suppressAutoHyphens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6F110CE" w14:textId="77777777" w:rsidR="001360AB" w:rsidRDefault="00570912">
      <w:pPr>
        <w:tabs>
          <w:tab w:val="left" w:pos="-1080"/>
          <w:tab w:val="left" w:pos="-720"/>
          <w:tab w:val="left" w:pos="0"/>
        </w:tabs>
        <w:suppressAutoHyphens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91E6D7B" w14:textId="77777777" w:rsidR="001360AB" w:rsidRDefault="00570912">
      <w:pPr>
        <w:tabs>
          <w:tab w:val="left" w:pos="-1080"/>
          <w:tab w:val="left" w:pos="-720"/>
          <w:tab w:val="left" w:pos="0"/>
        </w:tabs>
        <w:suppressAutoHyphens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F5AB576" w14:textId="77777777" w:rsidR="001360AB" w:rsidRDefault="00570912">
      <w:pPr>
        <w:tabs>
          <w:tab w:val="left" w:pos="-1080"/>
          <w:tab w:val="left" w:pos="-720"/>
          <w:tab w:val="left" w:pos="0"/>
        </w:tabs>
        <w:suppressAutoHyphens/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5F06F66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73EE5586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1953DBBC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Examined, checked, and found to be in proper form and to be signed by the required number of owners of property affected by the making of the improvement petitioned for.</w:t>
      </w:r>
    </w:p>
    <w:p w14:paraId="41217E0F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3CEDD938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0BB31609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___________</w:t>
      </w:r>
    </w:p>
    <w:p w14:paraId="7060FED4" w14:textId="77777777" w:rsidR="001360AB" w:rsidRDefault="0057091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City Clerk</w:t>
      </w:r>
    </w:p>
    <w:p w14:paraId="541D079F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78BA3B4C" w14:textId="77777777" w:rsidR="001360AB" w:rsidRDefault="001360A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1B81B8F7" w14:textId="77777777" w:rsidR="001360AB" w:rsidRDefault="00570912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 OF FORM</w:t>
      </w:r>
    </w:p>
    <w:p w14:paraId="5AA19400" w14:textId="77777777" w:rsidR="001360AB" w:rsidRDefault="001360A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before="120" w:after="120"/>
        <w:jc w:val="both"/>
        <w:rPr>
          <w:rFonts w:ascii="Arial" w:hAnsi="Arial"/>
          <w:sz w:val="18"/>
        </w:rPr>
      </w:pPr>
    </w:p>
    <w:sectPr w:rsidR="001360AB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2F15" w14:textId="77777777" w:rsidR="001360AB" w:rsidRDefault="001360AB">
      <w:pPr>
        <w:spacing w:line="20" w:lineRule="exact"/>
        <w:rPr>
          <w:sz w:val="24"/>
        </w:rPr>
      </w:pPr>
    </w:p>
  </w:endnote>
  <w:endnote w:type="continuationSeparator" w:id="0">
    <w:p w14:paraId="7FCD82D4" w14:textId="77777777" w:rsidR="001360AB" w:rsidRDefault="00570912">
      <w:r>
        <w:rPr>
          <w:sz w:val="24"/>
        </w:rPr>
        <w:t xml:space="preserve"> </w:t>
      </w:r>
    </w:p>
  </w:endnote>
  <w:endnote w:type="continuationNotice" w:id="1">
    <w:p w14:paraId="2F02D80F" w14:textId="77777777" w:rsidR="001360AB" w:rsidRDefault="00570912">
      <w:r>
        <w:rPr>
          <w:sz w:val="24"/>
        </w:rPr>
        <w:t xml:space="preserve"> </w:t>
      </w:r>
    </w:p>
  </w:endnote>
  <w:endnote w:id="2">
    <w:p w14:paraId="24F45067" w14:textId="77777777" w:rsidR="001360AB" w:rsidRDefault="00570912">
      <w:pPr>
        <w:pStyle w:val="EndnoteText"/>
      </w:pPr>
      <w:r>
        <w:rPr>
          <w:rStyle w:val="EndnoteReference"/>
        </w:rPr>
        <w:endnoteRef/>
      </w:r>
      <w:r>
        <w:t xml:space="preserve"> This form itself need not be used by petitioning landowners. It merely demonstrates what little is required for a petition to lower the majority vote required to ord</w:t>
      </w:r>
      <w:r w:rsidR="00DC5B61">
        <w:t>er the improvement (Form 7 or 7-Alt.</w:t>
      </w:r>
      <w:r>
        <w:t>) from four-fifths to a simple majority.</w:t>
      </w:r>
    </w:p>
  </w:endnote>
  <w:endnote w:id="3">
    <w:p w14:paraId="4BBD55BC" w14:textId="77777777" w:rsidR="001360AB" w:rsidRDefault="00570912">
      <w:pPr>
        <w:pStyle w:val="EndnoteText"/>
      </w:pPr>
      <w:r>
        <w:rPr>
          <w:rStyle w:val="EndnoteReference"/>
          <w:rFonts w:cs="Arial"/>
          <w:szCs w:val="18"/>
        </w:rPr>
        <w:endnoteRef/>
      </w:r>
      <w:r>
        <w:t xml:space="preserve"> Fill in with appropriate phrase, such as “asphalt surfacing,” “installation of curbs and gutters,” “the construction of water mains therein,” etc. See Part I of the Guide for the list of projects under which special assessments may be levied pursuant to the improvement code.</w:t>
      </w:r>
    </w:p>
  </w:endnote>
  <w:endnote w:id="4">
    <w:p w14:paraId="398EF0BA" w14:textId="77777777" w:rsidR="001360AB" w:rsidRDefault="00570912">
      <w:pPr>
        <w:tabs>
          <w:tab w:val="left" w:pos="-144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before="120" w:after="120"/>
        <w:jc w:val="both"/>
        <w:rPr>
          <w:rFonts w:ascii="Arial" w:hAnsi="Arial"/>
          <w:sz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Property owned in joint tenancy or by tenants in common should be signed by each owner.</w:t>
      </w:r>
      <w:bookmarkStart w:id="3" w:name="_GoBack"/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E335" w14:textId="77777777" w:rsidR="001360AB" w:rsidRDefault="001360AB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27473E93" w14:textId="77777777" w:rsidR="001360AB" w:rsidRDefault="00570912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>based on 429.031, subd.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B8DB" w14:textId="2EACA1BC" w:rsidR="002D3DB5" w:rsidRPr="002D3DB5" w:rsidRDefault="002D3DB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2D3DB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Based on M.S. 429.031, subd. 1(f)</w:t>
    </w:r>
    <w:r w:rsidRPr="002D3DB5">
      <w:rPr>
        <w:rFonts w:ascii="Arial" w:hAnsi="Arial" w:cs="Arial"/>
        <w:sz w:val="16"/>
        <w:szCs w:val="16"/>
      </w:rPr>
      <w:ptab w:relativeTo="margin" w:alignment="right" w:leader="none"/>
    </w:r>
    <w:r w:rsidR="003D30C8">
      <w:rPr>
        <w:rFonts w:ascii="Arial" w:hAnsi="Arial" w:cs="Arial"/>
        <w:sz w:val="16"/>
        <w:szCs w:val="16"/>
      </w:rPr>
      <w:t>08/31/2020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ADA7" w14:textId="77777777" w:rsidR="001360AB" w:rsidRDefault="00570912">
      <w:r>
        <w:rPr>
          <w:sz w:val="24"/>
        </w:rPr>
        <w:separator/>
      </w:r>
    </w:p>
  </w:footnote>
  <w:footnote w:type="continuationSeparator" w:id="0">
    <w:p w14:paraId="2AF97C9D" w14:textId="77777777" w:rsidR="001360AB" w:rsidRDefault="0057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12"/>
    <w:rsid w:val="001360AB"/>
    <w:rsid w:val="002D3DB5"/>
    <w:rsid w:val="003D30C8"/>
    <w:rsid w:val="00570912"/>
    <w:rsid w:val="00B82166"/>
    <w:rsid w:val="00C77258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68C313C"/>
  <w15:chartTrackingRefBased/>
  <w15:docId w15:val="{A0496709-743A-49B7-8AD6-77ED30B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</w:tabs>
      <w:suppressAutoHyphens/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autoRedefine/>
    <w:semiHidden/>
    <w:pPr>
      <w:spacing w:before="120" w:after="12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</w:tabs>
      <w:suppressAutoHyphens/>
      <w:spacing w:before="120"/>
      <w:ind w:left="360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cp:lastModifiedBy>Cadman, Edward</cp:lastModifiedBy>
  <cp:revision>7</cp:revision>
  <cp:lastPrinted>2008-01-23T18:44:00Z</cp:lastPrinted>
  <dcterms:created xsi:type="dcterms:W3CDTF">2014-07-02T21:47:00Z</dcterms:created>
  <dcterms:modified xsi:type="dcterms:W3CDTF">2020-08-31T17:56:00Z</dcterms:modified>
</cp:coreProperties>
</file>