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3BB22" w14:textId="77777777" w:rsidR="00FB4DAF" w:rsidRDefault="00FB4DAF">
      <w:pPr>
        <w:tabs>
          <w:tab w:val="left" w:pos="-1080"/>
          <w:tab w:val="left" w:pos="-720"/>
          <w:tab w:val="left" w:pos="0"/>
          <w:tab w:val="left" w:pos="360"/>
          <w:tab w:val="left" w:pos="720"/>
          <w:tab w:val="left" w:pos="1080"/>
          <w:tab w:val="left" w:pos="1440"/>
          <w:tab w:val="left" w:pos="2160"/>
          <w:tab w:val="left" w:pos="2880"/>
          <w:tab w:val="left" w:pos="5040"/>
        </w:tabs>
        <w:suppressAutoHyphens/>
        <w:jc w:val="both"/>
        <w:rPr>
          <w:rFonts w:ascii="Arial" w:hAnsi="Arial"/>
          <w:sz w:val="22"/>
        </w:rPr>
      </w:pPr>
      <w:r>
        <w:rPr>
          <w:rFonts w:ascii="Arial" w:hAnsi="Arial"/>
          <w:b/>
          <w:sz w:val="22"/>
        </w:rPr>
        <w:t>2.</w:t>
      </w:r>
      <w:r>
        <w:rPr>
          <w:rFonts w:ascii="Arial" w:hAnsi="Arial"/>
          <w:b/>
          <w:sz w:val="22"/>
        </w:rPr>
        <w:tab/>
      </w:r>
      <w:r>
        <w:rPr>
          <w:rFonts w:ascii="Arial" w:hAnsi="Arial"/>
          <w:b/>
          <w:sz w:val="22"/>
        </w:rPr>
        <w:tab/>
        <w:t>Agreement of Assessment and Waiver of Irregularity and Appeal</w:t>
      </w:r>
    </w:p>
    <w:p w14:paraId="3DFEC9F7"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7296CE90" w14:textId="77777777" w:rsidR="00FB4DAF" w:rsidRDefault="00FB4DAF">
      <w:pPr>
        <w:tabs>
          <w:tab w:val="left" w:pos="-1080"/>
          <w:tab w:val="left" w:pos="-720"/>
          <w:tab w:val="left" w:pos="0"/>
          <w:tab w:val="left" w:pos="720"/>
          <w:tab w:val="left" w:pos="1080"/>
          <w:tab w:val="left" w:pos="1440"/>
          <w:tab w:val="left" w:pos="2160"/>
          <w:tab w:val="left" w:pos="2880"/>
          <w:tab w:val="left" w:pos="4410"/>
          <w:tab w:val="left" w:pos="4590"/>
          <w:tab w:val="left" w:pos="5040"/>
          <w:tab w:val="left" w:pos="5310"/>
          <w:tab w:val="left" w:pos="6300"/>
        </w:tabs>
        <w:suppressAutoHyphens/>
        <w:jc w:val="both"/>
        <w:rPr>
          <w:rFonts w:ascii="Arial" w:hAnsi="Arial"/>
          <w:sz w:val="22"/>
        </w:rPr>
      </w:pPr>
      <w:r>
        <w:rPr>
          <w:rFonts w:ascii="Arial" w:hAnsi="Arial"/>
          <w:sz w:val="22"/>
        </w:rPr>
        <w:t xml:space="preserve">THIS AGREEMENT, is made this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day of </w:t>
      </w:r>
      <w:r>
        <w:rPr>
          <w:rFonts w:ascii="Arial" w:hAnsi="Arial"/>
          <w:sz w:val="22"/>
          <w:u w:val="single"/>
        </w:rPr>
        <w:fldChar w:fldCharType="begin">
          <w:ffData>
            <w:name w:val=""/>
            <w:enabled/>
            <w:calcOnExit w:val="0"/>
            <w:textInput>
              <w:default w:val=" (month)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(month) </w:t>
      </w:r>
      <w:r>
        <w:rPr>
          <w:rFonts w:ascii="Arial" w:hAnsi="Arial"/>
          <w:sz w:val="22"/>
          <w:u w:val="single"/>
        </w:rPr>
        <w:fldChar w:fldCharType="end"/>
      </w:r>
      <w:r>
        <w:rPr>
          <w:rFonts w:ascii="Arial" w:hAnsi="Arial"/>
          <w:sz w:val="22"/>
        </w:rPr>
        <w:t>,</w:t>
      </w:r>
      <w:r>
        <w:rPr>
          <w:rFonts w:ascii="Arial" w:hAnsi="Arial"/>
          <w:sz w:val="22"/>
          <w:u w:val="single"/>
        </w:rPr>
        <w:fldChar w:fldCharType="begin">
          <w:ffData>
            <w:name w:val="Text11"/>
            <w:enabled/>
            <w:calcOnExit w:val="0"/>
            <w:textInput>
              <w:default w:val=" (year) "/>
            </w:textInput>
          </w:ffData>
        </w:fldChar>
      </w:r>
      <w:r>
        <w:rPr>
          <w:rFonts w:ascii="Arial" w:hAnsi="Arial"/>
          <w:sz w:val="22"/>
          <w:u w:val="single"/>
        </w:rPr>
        <w:instrText xml:space="preserve"> FORMTEXT </w:instrText>
      </w:r>
      <w:r>
        <w:rPr>
          <w:rFonts w:ascii="Arial" w:hAnsi="Arial"/>
          <w:sz w:val="22"/>
          <w:u w:val="single"/>
        </w:rPr>
      </w:r>
      <w:r>
        <w:rPr>
          <w:rFonts w:ascii="Arial" w:hAnsi="Arial"/>
          <w:sz w:val="22"/>
          <w:u w:val="single"/>
        </w:rPr>
        <w:fldChar w:fldCharType="separate"/>
      </w:r>
      <w:r>
        <w:rPr>
          <w:rFonts w:ascii="Arial" w:hAnsi="Arial"/>
          <w:noProof/>
          <w:sz w:val="22"/>
          <w:u w:val="single"/>
        </w:rPr>
        <w:t xml:space="preserve"> (year) </w:t>
      </w:r>
      <w:r>
        <w:rPr>
          <w:rFonts w:ascii="Arial" w:hAnsi="Arial"/>
          <w:sz w:val="22"/>
          <w:u w:val="single"/>
        </w:rPr>
        <w:fldChar w:fldCharType="end"/>
      </w:r>
      <w:r>
        <w:rPr>
          <w:rFonts w:ascii="Arial" w:hAnsi="Arial"/>
          <w:sz w:val="22"/>
        </w:rPr>
        <w:t xml:space="preserve">, between the City of </w:t>
      </w:r>
      <w:bookmarkStart w:id="0" w:name="Text6"/>
      <w:r>
        <w:rPr>
          <w:rFonts w:ascii="Arial" w:hAnsi="Arial"/>
          <w:sz w:val="22"/>
        </w:rPr>
        <w:fldChar w:fldCharType="begin">
          <w:ffData>
            <w:name w:val="Text6"/>
            <w:enabled/>
            <w:calcOnExit w:val="0"/>
            <w:textInput>
              <w:default w:val="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w:t>
      </w:r>
      <w:r>
        <w:rPr>
          <w:rFonts w:ascii="Arial" w:hAnsi="Arial"/>
          <w:sz w:val="22"/>
        </w:rPr>
        <w:fldChar w:fldCharType="end"/>
      </w:r>
      <w:bookmarkEnd w:id="0"/>
      <w:r>
        <w:rPr>
          <w:rFonts w:ascii="Arial" w:hAnsi="Arial"/>
          <w:sz w:val="22"/>
        </w:rPr>
        <w:t xml:space="preserve">, State of Minnesota, hereinafter referred to as the City, and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of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County, State of Minnesota, hereinafter referred to as owner.</w:t>
      </w:r>
    </w:p>
    <w:p w14:paraId="1E7F4F3E"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150FCAC7"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In consideration of the action of the City Council, at the owner’s request, to cause the construction of </w:t>
      </w:r>
      <w:bookmarkStart w:id="1" w:name="Text8"/>
      <w:r>
        <w:rPr>
          <w:rFonts w:ascii="Arial" w:hAnsi="Arial"/>
          <w:sz w:val="22"/>
        </w:rPr>
        <w:fldChar w:fldCharType="begin">
          <w:ffData>
            <w:name w:val="Text8"/>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bookmarkEnd w:id="1"/>
      <w:r>
        <w:rPr>
          <w:rFonts w:ascii="Arial" w:hAnsi="Arial"/>
          <w:sz w:val="22"/>
        </w:rPr>
        <w:t xml:space="preserve"> on </w:t>
      </w:r>
      <w:r>
        <w:rPr>
          <w:rFonts w:ascii="Arial" w:hAnsi="Arial"/>
          <w:sz w:val="22"/>
        </w:rPr>
        <w:fldChar w:fldCharType="begin">
          <w:ffData>
            <w:name w:val="Text8"/>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Street, between </w:t>
      </w:r>
      <w:r>
        <w:rPr>
          <w:rFonts w:ascii="Arial" w:hAnsi="Arial"/>
          <w:sz w:val="22"/>
        </w:rPr>
        <w:fldChar w:fldCharType="begin">
          <w:ffData>
            <w:name w:val="Text8"/>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and </w:t>
      </w:r>
      <w:r>
        <w:rPr>
          <w:rFonts w:ascii="Arial" w:hAnsi="Arial"/>
          <w:sz w:val="22"/>
        </w:rPr>
        <w:fldChar w:fldCharType="begin">
          <w:ffData>
            <w:name w:val="Text8"/>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and to assess </w:t>
      </w:r>
      <w:r>
        <w:rPr>
          <w:rFonts w:ascii="Arial" w:hAnsi="Arial"/>
          <w:sz w:val="22"/>
        </w:rPr>
        <w:fldChar w:fldCharType="begin">
          <w:ffData>
            <w:name w:val=""/>
            <w:enabled/>
            <w:calcOnExit w:val="0"/>
            <w:textInput>
              <w:default w:val="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w:t>
      </w:r>
      <w:r>
        <w:rPr>
          <w:rFonts w:ascii="Arial" w:hAnsi="Arial"/>
          <w:sz w:val="22"/>
        </w:rPr>
        <w:fldChar w:fldCharType="end"/>
      </w:r>
      <w:r>
        <w:rPr>
          <w:rFonts w:ascii="Arial" w:hAnsi="Arial"/>
          <w:sz w:val="22"/>
        </w:rPr>
        <w:t xml:space="preserve"> percent of the cost of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to the owner, owner agrees to pay said percentage, as may be determined by the Council of the City to be a fair apportionment of the costs of said improvement estimated to be $</w:t>
      </w:r>
      <w:r>
        <w:rPr>
          <w:rFonts w:ascii="Arial" w:hAnsi="Arial"/>
          <w:sz w:val="22"/>
        </w:rPr>
        <w:fldChar w:fldCharType="begin">
          <w:ffData>
            <w:name w:val=""/>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over a period of </w:t>
      </w:r>
      <w:r>
        <w:rPr>
          <w:rFonts w:ascii="Arial" w:hAnsi="Arial"/>
          <w:sz w:val="22"/>
        </w:rPr>
        <w:fldChar w:fldCharType="begin">
          <w:ffData>
            <w:name w:val="Text8"/>
            <w:enabled/>
            <w:calcOnExit w:val="0"/>
            <w:textInput>
              <w:default w:val="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w:t>
      </w:r>
      <w:r>
        <w:rPr>
          <w:rFonts w:ascii="Arial" w:hAnsi="Arial"/>
          <w:sz w:val="22"/>
        </w:rPr>
        <w:fldChar w:fldCharType="end"/>
      </w:r>
      <w:r>
        <w:rPr>
          <w:rFonts w:ascii="Arial" w:hAnsi="Arial"/>
          <w:sz w:val="22"/>
        </w:rPr>
        <w:t xml:space="preserve"> years. Owner further agrees that the estimated assessment may be exceeded if the increases are a result of requests made by the property owner or otherwise approved by the property owner in a subsequent separate written document.</w:t>
      </w:r>
      <w:r>
        <w:rPr>
          <w:rStyle w:val="EndnoteReference"/>
          <w:rFonts w:ascii="Arial" w:hAnsi="Arial"/>
          <w:sz w:val="22"/>
        </w:rPr>
        <w:endnoteReference w:id="2"/>
      </w:r>
      <w:r>
        <w:rPr>
          <w:rFonts w:ascii="Arial" w:hAnsi="Arial"/>
          <w:sz w:val="22"/>
        </w:rPr>
        <w:t xml:space="preserve"> Owner expressly waives objection to any irregularity with regard to the said improvement assessments and any claim that the amount thereof levied against owner’s property is excessive, together with all rights to appeal in the courts.</w:t>
      </w:r>
    </w:p>
    <w:p w14:paraId="19E2F230"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3271D043"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 xml:space="preserve">In testimony, whereof, </w:t>
      </w:r>
      <w:r>
        <w:rPr>
          <w:rFonts w:ascii="Arial" w:hAnsi="Arial"/>
          <w:sz w:val="22"/>
        </w:rPr>
        <w:fldChar w:fldCharType="begin">
          <w:ffData>
            <w:name w:val="Text6"/>
            <w:enabled/>
            <w:calcOnExit w:val="0"/>
            <w:textInput>
              <w:default w:val="______________"/>
            </w:textInput>
          </w:ffData>
        </w:fldChar>
      </w:r>
      <w:r>
        <w:rPr>
          <w:rFonts w:ascii="Arial" w:hAnsi="Arial"/>
          <w:sz w:val="22"/>
        </w:rPr>
        <w:instrText xml:space="preserve"> FORMTEXT </w:instrText>
      </w:r>
      <w:r>
        <w:rPr>
          <w:rFonts w:ascii="Arial" w:hAnsi="Arial"/>
          <w:sz w:val="22"/>
        </w:rPr>
      </w:r>
      <w:r>
        <w:rPr>
          <w:rFonts w:ascii="Arial" w:hAnsi="Arial"/>
          <w:sz w:val="22"/>
        </w:rPr>
        <w:fldChar w:fldCharType="separate"/>
      </w:r>
      <w:r>
        <w:rPr>
          <w:rFonts w:ascii="Arial" w:hAnsi="Arial"/>
          <w:noProof/>
          <w:sz w:val="22"/>
        </w:rPr>
        <w:t>______________</w:t>
      </w:r>
      <w:r>
        <w:rPr>
          <w:rFonts w:ascii="Arial" w:hAnsi="Arial"/>
          <w:sz w:val="22"/>
        </w:rPr>
        <w:fldChar w:fldCharType="end"/>
      </w:r>
      <w:r>
        <w:rPr>
          <w:rFonts w:ascii="Arial" w:hAnsi="Arial"/>
          <w:sz w:val="22"/>
        </w:rPr>
        <w:t>, has hereunto set his/her hand, the day and year first above written.</w:t>
      </w:r>
    </w:p>
    <w:p w14:paraId="534F765A"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2A7C36A2"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r>
        <w:rPr>
          <w:rFonts w:ascii="Arial" w:hAnsi="Arial"/>
          <w:sz w:val="22"/>
        </w:rPr>
        <w:t>In presence of:</w:t>
      </w:r>
    </w:p>
    <w:p w14:paraId="7A48B9D1"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530D8661"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48E91007"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3018BFC0"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p w14:paraId="4080EF1C" w14:textId="77777777" w:rsidR="00FB4DAF" w:rsidRDefault="00FB4DAF">
      <w:pPr>
        <w:pBdr>
          <w:top w:val="dashed" w:sz="4" w:space="1" w:color="auto"/>
        </w:pBdr>
        <w:shd w:val="clear" w:color="auto" w:fill="E6E6E6"/>
        <w:tabs>
          <w:tab w:val="left" w:pos="-1080"/>
          <w:tab w:val="left" w:pos="-720"/>
        </w:tabs>
        <w:suppressAutoHyphens/>
        <w:spacing w:before="120" w:after="120"/>
        <w:ind w:left="-1440" w:right="-1440"/>
        <w:jc w:val="center"/>
        <w:rPr>
          <w:rFonts w:ascii="Arial" w:hAnsi="Arial"/>
          <w:b/>
          <w:sz w:val="18"/>
        </w:rPr>
      </w:pPr>
      <w:r>
        <w:rPr>
          <w:rFonts w:ascii="Arial" w:hAnsi="Arial"/>
          <w:b/>
          <w:sz w:val="18"/>
        </w:rPr>
        <w:t>END OF FORM</w:t>
      </w:r>
    </w:p>
    <w:p w14:paraId="2D61CE27" w14:textId="77777777" w:rsidR="00FB4DAF" w:rsidRDefault="00FB4DAF">
      <w:pPr>
        <w:tabs>
          <w:tab w:val="left" w:pos="-1080"/>
          <w:tab w:val="left" w:pos="-720"/>
          <w:tab w:val="left" w:pos="0"/>
          <w:tab w:val="left" w:pos="720"/>
          <w:tab w:val="left" w:pos="1080"/>
          <w:tab w:val="left" w:pos="1440"/>
          <w:tab w:val="left" w:pos="2160"/>
          <w:tab w:val="left" w:pos="2880"/>
          <w:tab w:val="left" w:pos="5040"/>
        </w:tabs>
        <w:suppressAutoHyphens/>
        <w:jc w:val="both"/>
        <w:rPr>
          <w:rFonts w:ascii="Arial" w:hAnsi="Arial"/>
          <w:sz w:val="22"/>
        </w:rPr>
      </w:pPr>
    </w:p>
    <w:sectPr w:rsidR="00FB4DAF">
      <w:footerReference w:type="even" r:id="rId7"/>
      <w:footerReference w:type="default" r:id="rId8"/>
      <w:footnotePr>
        <w:pos w:val="beneathText"/>
        <w:numRestart w:val="eachSect"/>
      </w:footnotePr>
      <w:endnotePr>
        <w:numFmt w:val="decimal"/>
        <w:numRestart w:val="eachSect"/>
      </w:endnotePr>
      <w:pgSz w:w="12240" w:h="15840"/>
      <w:pgMar w:top="1440" w:right="1440" w:bottom="720" w:left="1440" w:header="1440" w:footer="1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6D0D4" w14:textId="77777777" w:rsidR="00FB4DAF" w:rsidRDefault="00FB4DAF">
      <w:pPr>
        <w:spacing w:line="20" w:lineRule="exact"/>
        <w:rPr>
          <w:sz w:val="24"/>
        </w:rPr>
      </w:pPr>
    </w:p>
  </w:endnote>
  <w:endnote w:type="continuationSeparator" w:id="0">
    <w:p w14:paraId="4A8269F4" w14:textId="77777777" w:rsidR="00FB4DAF" w:rsidRDefault="00FB4DAF">
      <w:r>
        <w:rPr>
          <w:sz w:val="24"/>
        </w:rPr>
        <w:t xml:space="preserve"> </w:t>
      </w:r>
    </w:p>
  </w:endnote>
  <w:endnote w:type="continuationNotice" w:id="1">
    <w:p w14:paraId="71844A2C" w14:textId="77777777" w:rsidR="00FB4DAF" w:rsidRDefault="00FB4DAF">
      <w:r>
        <w:rPr>
          <w:sz w:val="24"/>
        </w:rPr>
        <w:t xml:space="preserve"> </w:t>
      </w:r>
    </w:p>
  </w:endnote>
  <w:endnote w:id="2">
    <w:p w14:paraId="0A856479" w14:textId="77777777" w:rsidR="00FB4DAF" w:rsidRDefault="00FB4DAF">
      <w:pPr>
        <w:pStyle w:val="EndnoteText"/>
      </w:pPr>
      <w:r>
        <w:rPr>
          <w:rStyle w:val="EndnoteReference"/>
        </w:rPr>
        <w:endnoteRef/>
      </w:r>
      <w:r>
        <w:t xml:space="preserve"> Following </w:t>
      </w:r>
      <w:smartTag w:uri="urn:schemas-microsoft-com:office:smarttags" w:element="place">
        <w:smartTag w:uri="urn:schemas-microsoft-com:office:smarttags" w:element="State">
          <w:r>
            <w:t>Minn.</w:t>
          </w:r>
        </w:smartTag>
      </w:smartTag>
      <w:r>
        <w:t xml:space="preserve"> Stat. § 462.3531, “property owners” may be substituted with “developers” where appropriate.</w:t>
      </w:r>
      <w:bookmarkStart w:id="2" w:name="_GoBack"/>
      <w:bookmarkEnd w:id="2"/>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65F66" w14:textId="77777777" w:rsidR="00FB4DAF" w:rsidRDefault="00FB4DAF">
    <w:pPr>
      <w:pStyle w:val="Footer"/>
      <w:tabs>
        <w:tab w:val="clear" w:pos="8640"/>
        <w:tab w:val="right" w:pos="9360"/>
      </w:tabs>
      <w:ind w:right="360"/>
      <w:rPr>
        <w:rStyle w:val="PageNumber"/>
        <w:rFonts w:ascii="Times New Roman" w:hAnsi="Times New Roman"/>
        <w:sz w:val="18"/>
      </w:rPr>
    </w:pPr>
  </w:p>
  <w:p w14:paraId="3ED6AA64" w14:textId="77777777" w:rsidR="00FB4DAF" w:rsidRDefault="00FB4DAF">
    <w:pPr>
      <w:pStyle w:val="Footer"/>
      <w:tabs>
        <w:tab w:val="clear" w:pos="8640"/>
        <w:tab w:val="right" w:pos="9990"/>
      </w:tabs>
      <w:ind w:left="-540" w:right="360"/>
      <w:rPr>
        <w:rFonts w:ascii="Times New Roman" w:hAnsi="Times New Roman"/>
        <w:b/>
        <w:sz w:val="18"/>
      </w:rPr>
    </w:pPr>
    <w:r>
      <w:rPr>
        <w:rStyle w:val="PageNumber"/>
        <w:rFonts w:ascii="Times New Roman" w:hAnsi="Times New Roman"/>
        <w:b/>
        <w:sz w:val="18"/>
      </w:rPr>
      <w:fldChar w:fldCharType="begin"/>
    </w:r>
    <w:r>
      <w:rPr>
        <w:rStyle w:val="PageNumber"/>
        <w:rFonts w:ascii="Times New Roman" w:hAnsi="Times New Roman"/>
        <w:b/>
        <w:sz w:val="18"/>
      </w:rPr>
      <w:instrText xml:space="preserve"> PAGE </w:instrText>
    </w:r>
    <w:r>
      <w:rPr>
        <w:rStyle w:val="PageNumber"/>
        <w:rFonts w:ascii="Times New Roman" w:hAnsi="Times New Roman"/>
        <w:b/>
        <w:sz w:val="18"/>
      </w:rPr>
      <w:fldChar w:fldCharType="separate"/>
    </w:r>
    <w:r>
      <w:rPr>
        <w:rStyle w:val="PageNumber"/>
        <w:rFonts w:ascii="Times New Roman" w:hAnsi="Times New Roman"/>
        <w:b/>
        <w:noProof/>
        <w:sz w:val="18"/>
      </w:rPr>
      <w:t>72</w:t>
    </w:r>
    <w:r>
      <w:rPr>
        <w:rStyle w:val="PageNumber"/>
        <w:rFonts w:ascii="Times New Roman" w:hAnsi="Times New Roman"/>
        <w:b/>
        <w:sz w:val="18"/>
      </w:rPr>
      <w:fldChar w:fldCharType="end"/>
    </w:r>
    <w:r>
      <w:rPr>
        <w:rStyle w:val="PageNumber"/>
        <w:rFonts w:ascii="Times New Roman" w:hAnsi="Times New Roman"/>
        <w:b/>
        <w:sz w:val="18"/>
      </w:rPr>
      <w:tab/>
    </w:r>
    <w:r>
      <w:rPr>
        <w:rFonts w:ascii="Times New Roman" w:hAnsi="Times New Roman"/>
        <w:b/>
        <w:sz w:val="18"/>
      </w:rPr>
      <w:t>based on 429.031, subd. 1</w:t>
    </w:r>
    <w:r>
      <w:rPr>
        <w:rFonts w:ascii="Times New Roman" w:hAnsi="Times New Roman"/>
        <w:b/>
        <w:sz w:val="18"/>
      </w:rPr>
      <w:tab/>
    </w:r>
    <w:r>
      <w:rPr>
        <w:rStyle w:val="PageNumber"/>
        <w:rFonts w:ascii="Times New Roman" w:hAnsi="Times New Roman"/>
        <w:b/>
        <w:sz w:val="18"/>
      </w:rPr>
      <w:t xml:space="preserve">   League of Minnesota Cities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2B01D" w14:textId="06BE043D" w:rsidR="003B37DD" w:rsidRPr="003B37DD" w:rsidRDefault="003B37DD">
    <w:pPr>
      <w:pStyle w:val="Footer"/>
      <w:rPr>
        <w:rFonts w:ascii="Arial" w:hAnsi="Arial" w:cs="Arial"/>
        <w:sz w:val="16"/>
        <w:szCs w:val="16"/>
      </w:rPr>
    </w:pPr>
    <w:r w:rsidRPr="003B37DD">
      <w:rPr>
        <w:rFonts w:ascii="Arial" w:hAnsi="Arial" w:cs="Arial"/>
        <w:sz w:val="16"/>
        <w:szCs w:val="16"/>
      </w:rPr>
      <w:t>Special Assessment Toolkit</w:t>
    </w:r>
    <w:r w:rsidRPr="003B37DD">
      <w:rPr>
        <w:rFonts w:ascii="Arial" w:hAnsi="Arial" w:cs="Arial"/>
        <w:sz w:val="16"/>
        <w:szCs w:val="16"/>
      </w:rPr>
      <w:ptab w:relativeTo="margin" w:alignment="center" w:leader="none"/>
    </w:r>
    <w:r w:rsidRPr="003B37DD">
      <w:rPr>
        <w:rFonts w:ascii="Arial" w:hAnsi="Arial" w:cs="Arial"/>
        <w:sz w:val="16"/>
        <w:szCs w:val="16"/>
      </w:rPr>
      <w:t>Based on M.S. 429.031, Subd 3; 462.3531</w:t>
    </w:r>
    <w:r w:rsidRPr="003B37DD">
      <w:rPr>
        <w:rFonts w:ascii="Arial" w:hAnsi="Arial" w:cs="Arial"/>
        <w:sz w:val="16"/>
        <w:szCs w:val="16"/>
      </w:rPr>
      <w:ptab w:relativeTo="margin" w:alignment="right" w:leader="none"/>
    </w:r>
    <w:r w:rsidR="00801344">
      <w:rPr>
        <w:rFonts w:ascii="Arial" w:hAnsi="Arial" w:cs="Arial"/>
        <w:sz w:val="16"/>
        <w:szCs w:val="16"/>
      </w:rPr>
      <w:t>08/31/2020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84DD" w14:textId="77777777" w:rsidR="00FB4DAF" w:rsidRDefault="00FB4DAF">
      <w:r>
        <w:rPr>
          <w:sz w:val="24"/>
        </w:rPr>
        <w:separator/>
      </w:r>
    </w:p>
  </w:footnote>
  <w:footnote w:type="continuationSeparator" w:id="0">
    <w:p w14:paraId="3CB77109" w14:textId="77777777" w:rsidR="00FB4DAF" w:rsidRDefault="00FB4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420B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0B44F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24CBC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AE856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6C58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3CF3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F0B5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2887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C0EE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32B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8E4"/>
    <w:multiLevelType w:val="hybridMultilevel"/>
    <w:tmpl w:val="B7C0EEDC"/>
    <w:lvl w:ilvl="0" w:tplc="61A67FB6">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1D737E5"/>
    <w:multiLevelType w:val="hybridMultilevel"/>
    <w:tmpl w:val="F0245DA0"/>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2407515"/>
    <w:multiLevelType w:val="multilevel"/>
    <w:tmpl w:val="EF4CFE40"/>
    <w:lvl w:ilvl="0">
      <w:start w:val="2000"/>
      <w:numFmt w:val="decimal"/>
      <w:lvlText w:val="%1"/>
      <w:lvlJc w:val="left"/>
      <w:pPr>
        <w:tabs>
          <w:tab w:val="num" w:pos="2520"/>
        </w:tabs>
        <w:ind w:left="2520" w:hanging="2520"/>
      </w:pPr>
      <w:rPr>
        <w:rFonts w:hint="default"/>
      </w:rPr>
    </w:lvl>
    <w:lvl w:ilvl="1">
      <w:start w:val="1"/>
      <w:numFmt w:val="decimalZero"/>
      <w:lvlText w:val="%1-%2"/>
      <w:lvlJc w:val="left"/>
      <w:pPr>
        <w:tabs>
          <w:tab w:val="num" w:pos="4290"/>
        </w:tabs>
        <w:ind w:left="4290" w:hanging="2520"/>
      </w:pPr>
      <w:rPr>
        <w:rFonts w:hint="default"/>
      </w:rPr>
    </w:lvl>
    <w:lvl w:ilvl="2">
      <w:start w:val="1"/>
      <w:numFmt w:val="decimal"/>
      <w:lvlText w:val="%1-%2.%3"/>
      <w:lvlJc w:val="left"/>
      <w:pPr>
        <w:tabs>
          <w:tab w:val="num" w:pos="6060"/>
        </w:tabs>
        <w:ind w:left="6060" w:hanging="2520"/>
      </w:pPr>
      <w:rPr>
        <w:rFonts w:hint="default"/>
      </w:rPr>
    </w:lvl>
    <w:lvl w:ilvl="3">
      <w:start w:val="1"/>
      <w:numFmt w:val="decimal"/>
      <w:lvlText w:val="%1-%2.%3.%4"/>
      <w:lvlJc w:val="left"/>
      <w:pPr>
        <w:tabs>
          <w:tab w:val="num" w:pos="7830"/>
        </w:tabs>
        <w:ind w:left="7830" w:hanging="2520"/>
      </w:pPr>
      <w:rPr>
        <w:rFonts w:hint="default"/>
      </w:rPr>
    </w:lvl>
    <w:lvl w:ilvl="4">
      <w:start w:val="1"/>
      <w:numFmt w:val="decimal"/>
      <w:lvlText w:val="%1-%2.%3.%4.%5"/>
      <w:lvlJc w:val="left"/>
      <w:pPr>
        <w:tabs>
          <w:tab w:val="num" w:pos="9600"/>
        </w:tabs>
        <w:ind w:left="9600" w:hanging="2520"/>
      </w:pPr>
      <w:rPr>
        <w:rFonts w:hint="default"/>
      </w:rPr>
    </w:lvl>
    <w:lvl w:ilvl="5">
      <w:start w:val="1"/>
      <w:numFmt w:val="decimal"/>
      <w:lvlText w:val="%1-%2.%3.%4.%5.%6"/>
      <w:lvlJc w:val="left"/>
      <w:pPr>
        <w:tabs>
          <w:tab w:val="num" w:pos="11370"/>
        </w:tabs>
        <w:ind w:left="11370" w:hanging="2520"/>
      </w:pPr>
      <w:rPr>
        <w:rFonts w:hint="default"/>
      </w:rPr>
    </w:lvl>
    <w:lvl w:ilvl="6">
      <w:start w:val="1"/>
      <w:numFmt w:val="decimal"/>
      <w:lvlText w:val="%1-%2.%3.%4.%5.%6.%7"/>
      <w:lvlJc w:val="left"/>
      <w:pPr>
        <w:tabs>
          <w:tab w:val="num" w:pos="13140"/>
        </w:tabs>
        <w:ind w:left="13140" w:hanging="2520"/>
      </w:pPr>
      <w:rPr>
        <w:rFonts w:hint="default"/>
      </w:rPr>
    </w:lvl>
    <w:lvl w:ilvl="7">
      <w:start w:val="1"/>
      <w:numFmt w:val="decimal"/>
      <w:lvlText w:val="%1-%2.%3.%4.%5.%6.%7.%8"/>
      <w:lvlJc w:val="left"/>
      <w:pPr>
        <w:tabs>
          <w:tab w:val="num" w:pos="14910"/>
        </w:tabs>
        <w:ind w:left="14910" w:hanging="2520"/>
      </w:pPr>
      <w:rPr>
        <w:rFonts w:hint="default"/>
      </w:rPr>
    </w:lvl>
    <w:lvl w:ilvl="8">
      <w:start w:val="1"/>
      <w:numFmt w:val="decimal"/>
      <w:lvlText w:val="%1-%2.%3.%4.%5.%6.%7.%8.%9"/>
      <w:lvlJc w:val="left"/>
      <w:pPr>
        <w:tabs>
          <w:tab w:val="num" w:pos="16680"/>
        </w:tabs>
        <w:ind w:left="16680" w:hanging="2520"/>
      </w:pPr>
      <w:rPr>
        <w:rFonts w:hint="default"/>
      </w:rPr>
    </w:lvl>
  </w:abstractNum>
  <w:abstractNum w:abstractNumId="13" w15:restartNumberingAfterBreak="0">
    <w:nsid w:val="02BA4A0A"/>
    <w:multiLevelType w:val="singleLevel"/>
    <w:tmpl w:val="6C22F5C2"/>
    <w:lvl w:ilvl="0">
      <w:start w:val="8"/>
      <w:numFmt w:val="decimal"/>
      <w:lvlText w:val="%1."/>
      <w:lvlJc w:val="left"/>
      <w:pPr>
        <w:tabs>
          <w:tab w:val="num" w:pos="720"/>
        </w:tabs>
        <w:ind w:left="720" w:hanging="720"/>
      </w:pPr>
      <w:rPr>
        <w:rFonts w:hint="default"/>
      </w:rPr>
    </w:lvl>
  </w:abstractNum>
  <w:abstractNum w:abstractNumId="14" w15:restartNumberingAfterBreak="0">
    <w:nsid w:val="08710FD3"/>
    <w:multiLevelType w:val="hybridMultilevel"/>
    <w:tmpl w:val="4D84421E"/>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4A6579B"/>
    <w:multiLevelType w:val="hybridMultilevel"/>
    <w:tmpl w:val="C1985DBC"/>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6B00EC8"/>
    <w:multiLevelType w:val="hybridMultilevel"/>
    <w:tmpl w:val="650AD1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4B3D1C"/>
    <w:multiLevelType w:val="hybridMultilevel"/>
    <w:tmpl w:val="8D9E88B0"/>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8B1F0D"/>
    <w:multiLevelType w:val="hybridMultilevel"/>
    <w:tmpl w:val="9DC293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3955151"/>
    <w:multiLevelType w:val="singleLevel"/>
    <w:tmpl w:val="0409000F"/>
    <w:lvl w:ilvl="0">
      <w:start w:val="1"/>
      <w:numFmt w:val="decimal"/>
      <w:lvlText w:val="%1."/>
      <w:lvlJc w:val="left"/>
      <w:pPr>
        <w:tabs>
          <w:tab w:val="num" w:pos="720"/>
        </w:tabs>
        <w:ind w:left="720" w:hanging="360"/>
      </w:pPr>
      <w:rPr>
        <w:rFonts w:hint="default"/>
      </w:rPr>
    </w:lvl>
  </w:abstractNum>
  <w:abstractNum w:abstractNumId="20" w15:restartNumberingAfterBreak="0">
    <w:nsid w:val="261A6D27"/>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1862FC6"/>
    <w:multiLevelType w:val="hybridMultilevel"/>
    <w:tmpl w:val="03A89612"/>
    <w:lvl w:ilvl="0" w:tplc="61A67FB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A4333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AFD3A15"/>
    <w:multiLevelType w:val="hybridMultilevel"/>
    <w:tmpl w:val="BFA6C038"/>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B3A59"/>
    <w:multiLevelType w:val="hybridMultilevel"/>
    <w:tmpl w:val="3A5A0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951B11"/>
    <w:multiLevelType w:val="hybridMultilevel"/>
    <w:tmpl w:val="DB7473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41B79F8"/>
    <w:multiLevelType w:val="hybridMultilevel"/>
    <w:tmpl w:val="D50E2B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866E29"/>
    <w:multiLevelType w:val="multilevel"/>
    <w:tmpl w:val="D50E2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8A70349"/>
    <w:multiLevelType w:val="hybridMultilevel"/>
    <w:tmpl w:val="543CE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9686D18"/>
    <w:multiLevelType w:val="hybridMultilevel"/>
    <w:tmpl w:val="2534C3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C8485D"/>
    <w:multiLevelType w:val="singleLevel"/>
    <w:tmpl w:val="0409000F"/>
    <w:lvl w:ilvl="0">
      <w:start w:val="1"/>
      <w:numFmt w:val="decimal"/>
      <w:lvlText w:val="%1."/>
      <w:lvlJc w:val="left"/>
      <w:pPr>
        <w:tabs>
          <w:tab w:val="num" w:pos="720"/>
        </w:tabs>
        <w:ind w:left="720" w:hanging="360"/>
      </w:pPr>
      <w:rPr>
        <w:rFonts w:hint="default"/>
      </w:rPr>
    </w:lvl>
  </w:abstractNum>
  <w:abstractNum w:abstractNumId="31" w15:restartNumberingAfterBreak="0">
    <w:nsid w:val="4D1563C3"/>
    <w:multiLevelType w:val="hybridMultilevel"/>
    <w:tmpl w:val="F7E845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A76AE"/>
    <w:multiLevelType w:val="hybridMultilevel"/>
    <w:tmpl w:val="DFD4416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4174214"/>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930469E"/>
    <w:multiLevelType w:val="hybridMultilevel"/>
    <w:tmpl w:val="C9C04BC0"/>
    <w:lvl w:ilvl="0" w:tplc="DDDC022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A827417"/>
    <w:multiLevelType w:val="hybridMultilevel"/>
    <w:tmpl w:val="D220B2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D94463E"/>
    <w:multiLevelType w:val="hybridMultilevel"/>
    <w:tmpl w:val="EF424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30F0B3A"/>
    <w:multiLevelType w:val="multilevel"/>
    <w:tmpl w:val="2C4262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34F0D2C"/>
    <w:multiLevelType w:val="singleLevel"/>
    <w:tmpl w:val="0F8E385E"/>
    <w:lvl w:ilvl="0">
      <w:start w:val="15"/>
      <w:numFmt w:val="decimal"/>
      <w:lvlText w:val="%1."/>
      <w:lvlJc w:val="left"/>
      <w:pPr>
        <w:tabs>
          <w:tab w:val="num" w:pos="540"/>
        </w:tabs>
        <w:ind w:left="540" w:hanging="540"/>
      </w:pPr>
      <w:rPr>
        <w:rFonts w:hint="default"/>
      </w:rPr>
    </w:lvl>
  </w:abstractNum>
  <w:abstractNum w:abstractNumId="39" w15:restartNumberingAfterBreak="0">
    <w:nsid w:val="67560F34"/>
    <w:multiLevelType w:val="hybridMultilevel"/>
    <w:tmpl w:val="AF969536"/>
    <w:lvl w:ilvl="0" w:tplc="61A67F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8D87137"/>
    <w:multiLevelType w:val="hybridMultilevel"/>
    <w:tmpl w:val="38DE2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A5377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A99481D"/>
    <w:multiLevelType w:val="hybridMultilevel"/>
    <w:tmpl w:val="B7886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0D2E99"/>
    <w:multiLevelType w:val="multilevel"/>
    <w:tmpl w:val="D0A4D5A0"/>
    <w:lvl w:ilvl="0">
      <w:start w:val="1998"/>
      <w:numFmt w:val="decimal"/>
      <w:lvlText w:val="%1"/>
      <w:lvlJc w:val="left"/>
      <w:pPr>
        <w:tabs>
          <w:tab w:val="num" w:pos="2340"/>
        </w:tabs>
        <w:ind w:left="2340" w:hanging="2340"/>
      </w:pPr>
      <w:rPr>
        <w:rFonts w:hint="default"/>
      </w:rPr>
    </w:lvl>
    <w:lvl w:ilvl="1">
      <w:start w:val="99"/>
      <w:numFmt w:val="decimal"/>
      <w:lvlText w:val="%1-%2"/>
      <w:lvlJc w:val="left"/>
      <w:pPr>
        <w:tabs>
          <w:tab w:val="num" w:pos="4110"/>
        </w:tabs>
        <w:ind w:left="4110" w:hanging="2340"/>
      </w:pPr>
      <w:rPr>
        <w:rFonts w:hint="default"/>
      </w:rPr>
    </w:lvl>
    <w:lvl w:ilvl="2">
      <w:start w:val="1"/>
      <w:numFmt w:val="decimal"/>
      <w:lvlText w:val="%1-%2.%3"/>
      <w:lvlJc w:val="left"/>
      <w:pPr>
        <w:tabs>
          <w:tab w:val="num" w:pos="5880"/>
        </w:tabs>
        <w:ind w:left="5880" w:hanging="2340"/>
      </w:pPr>
      <w:rPr>
        <w:rFonts w:hint="default"/>
      </w:rPr>
    </w:lvl>
    <w:lvl w:ilvl="3">
      <w:start w:val="1"/>
      <w:numFmt w:val="decimal"/>
      <w:lvlText w:val="%1-%2.%3.%4"/>
      <w:lvlJc w:val="left"/>
      <w:pPr>
        <w:tabs>
          <w:tab w:val="num" w:pos="7650"/>
        </w:tabs>
        <w:ind w:left="7650" w:hanging="2340"/>
      </w:pPr>
      <w:rPr>
        <w:rFonts w:hint="default"/>
      </w:rPr>
    </w:lvl>
    <w:lvl w:ilvl="4">
      <w:start w:val="1"/>
      <w:numFmt w:val="decimal"/>
      <w:lvlText w:val="%1-%2.%3.%4.%5"/>
      <w:lvlJc w:val="left"/>
      <w:pPr>
        <w:tabs>
          <w:tab w:val="num" w:pos="9420"/>
        </w:tabs>
        <w:ind w:left="9420" w:hanging="2340"/>
      </w:pPr>
      <w:rPr>
        <w:rFonts w:hint="default"/>
      </w:rPr>
    </w:lvl>
    <w:lvl w:ilvl="5">
      <w:start w:val="1"/>
      <w:numFmt w:val="decimal"/>
      <w:lvlText w:val="%1-%2.%3.%4.%5.%6"/>
      <w:lvlJc w:val="left"/>
      <w:pPr>
        <w:tabs>
          <w:tab w:val="num" w:pos="11190"/>
        </w:tabs>
        <w:ind w:left="11190" w:hanging="2340"/>
      </w:pPr>
      <w:rPr>
        <w:rFonts w:hint="default"/>
      </w:rPr>
    </w:lvl>
    <w:lvl w:ilvl="6">
      <w:start w:val="1"/>
      <w:numFmt w:val="decimal"/>
      <w:lvlText w:val="%1-%2.%3.%4.%5.%6.%7"/>
      <w:lvlJc w:val="left"/>
      <w:pPr>
        <w:tabs>
          <w:tab w:val="num" w:pos="12960"/>
        </w:tabs>
        <w:ind w:left="12960" w:hanging="2340"/>
      </w:pPr>
      <w:rPr>
        <w:rFonts w:hint="default"/>
      </w:rPr>
    </w:lvl>
    <w:lvl w:ilvl="7">
      <w:start w:val="1"/>
      <w:numFmt w:val="decimal"/>
      <w:lvlText w:val="%1-%2.%3.%4.%5.%6.%7.%8"/>
      <w:lvlJc w:val="left"/>
      <w:pPr>
        <w:tabs>
          <w:tab w:val="num" w:pos="14730"/>
        </w:tabs>
        <w:ind w:left="14730" w:hanging="2340"/>
      </w:pPr>
      <w:rPr>
        <w:rFonts w:hint="default"/>
      </w:rPr>
    </w:lvl>
    <w:lvl w:ilvl="8">
      <w:start w:val="1"/>
      <w:numFmt w:val="decimal"/>
      <w:lvlText w:val="%1-%2.%3.%4.%5.%6.%7.%8.%9"/>
      <w:lvlJc w:val="left"/>
      <w:pPr>
        <w:tabs>
          <w:tab w:val="num" w:pos="16500"/>
        </w:tabs>
        <w:ind w:left="16500" w:hanging="2340"/>
      </w:pPr>
      <w:rPr>
        <w:rFonts w:hint="default"/>
      </w:rPr>
    </w:lvl>
  </w:abstractNum>
  <w:abstractNum w:abstractNumId="44" w15:restartNumberingAfterBreak="0">
    <w:nsid w:val="6B753CE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EC57F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F235429"/>
    <w:multiLevelType w:val="singleLevel"/>
    <w:tmpl w:val="0409000F"/>
    <w:lvl w:ilvl="0">
      <w:start w:val="1"/>
      <w:numFmt w:val="decimal"/>
      <w:lvlText w:val="%1."/>
      <w:lvlJc w:val="left"/>
      <w:pPr>
        <w:tabs>
          <w:tab w:val="num" w:pos="720"/>
        </w:tabs>
        <w:ind w:left="720" w:hanging="360"/>
      </w:pPr>
      <w:rPr>
        <w:rFonts w:hint="default"/>
      </w:rPr>
    </w:lvl>
  </w:abstractNum>
  <w:abstractNum w:abstractNumId="47" w15:restartNumberingAfterBreak="0">
    <w:nsid w:val="7E933165"/>
    <w:multiLevelType w:val="singleLevel"/>
    <w:tmpl w:val="7190002C"/>
    <w:lvl w:ilvl="0">
      <w:start w:val="2004"/>
      <w:numFmt w:val="decimal"/>
      <w:lvlText w:val="%1"/>
      <w:lvlJc w:val="left"/>
      <w:pPr>
        <w:tabs>
          <w:tab w:val="num" w:pos="4110"/>
        </w:tabs>
        <w:ind w:left="4110" w:hanging="2340"/>
      </w:pPr>
      <w:rPr>
        <w:rFonts w:hint="default"/>
      </w:rPr>
    </w:lvl>
  </w:abstractNum>
  <w:num w:numId="1">
    <w:abstractNumId w:val="13"/>
  </w:num>
  <w:num w:numId="2">
    <w:abstractNumId w:val="30"/>
  </w:num>
  <w:num w:numId="3">
    <w:abstractNumId w:val="38"/>
  </w:num>
  <w:num w:numId="4">
    <w:abstractNumId w:val="41"/>
  </w:num>
  <w:num w:numId="5">
    <w:abstractNumId w:val="45"/>
  </w:num>
  <w:num w:numId="6">
    <w:abstractNumId w:val="43"/>
  </w:num>
  <w:num w:numId="7">
    <w:abstractNumId w:val="12"/>
  </w:num>
  <w:num w:numId="8">
    <w:abstractNumId w:val="47"/>
  </w:num>
  <w:num w:numId="9">
    <w:abstractNumId w:val="44"/>
  </w:num>
  <w:num w:numId="10">
    <w:abstractNumId w:val="22"/>
  </w:num>
  <w:num w:numId="11">
    <w:abstractNumId w:val="20"/>
  </w:num>
  <w:num w:numId="12">
    <w:abstractNumId w:val="46"/>
  </w:num>
  <w:num w:numId="13">
    <w:abstractNumId w:val="19"/>
  </w:num>
  <w:num w:numId="14">
    <w:abstractNumId w:val="24"/>
  </w:num>
  <w:num w:numId="15">
    <w:abstractNumId w:val="25"/>
  </w:num>
  <w:num w:numId="16">
    <w:abstractNumId w:val="36"/>
  </w:num>
  <w:num w:numId="17">
    <w:abstractNumId w:val="15"/>
  </w:num>
  <w:num w:numId="18">
    <w:abstractNumId w:val="33"/>
  </w:num>
  <w:num w:numId="19">
    <w:abstractNumId w:val="26"/>
  </w:num>
  <w:num w:numId="20">
    <w:abstractNumId w:val="37"/>
  </w:num>
  <w:num w:numId="21">
    <w:abstractNumId w:val="29"/>
  </w:num>
  <w:num w:numId="22">
    <w:abstractNumId w:val="32"/>
  </w:num>
  <w:num w:numId="23">
    <w:abstractNumId w:val="27"/>
  </w:num>
  <w:num w:numId="24">
    <w:abstractNumId w:val="35"/>
  </w:num>
  <w:num w:numId="25">
    <w:abstractNumId w:val="31"/>
  </w:num>
  <w:num w:numId="26">
    <w:abstractNumId w:val="18"/>
  </w:num>
  <w:num w:numId="27">
    <w:abstractNumId w:val="28"/>
  </w:num>
  <w:num w:numId="28">
    <w:abstractNumId w:val="40"/>
  </w:num>
  <w:num w:numId="29">
    <w:abstractNumId w:val="42"/>
  </w:num>
  <w:num w:numId="30">
    <w:abstractNumId w:val="16"/>
  </w:num>
  <w:num w:numId="31">
    <w:abstractNumId w:val="10"/>
  </w:num>
  <w:num w:numId="32">
    <w:abstractNumId w:val="34"/>
  </w:num>
  <w:num w:numId="33">
    <w:abstractNumId w:val="23"/>
  </w:num>
  <w:num w:numId="34">
    <w:abstractNumId w:val="14"/>
  </w:num>
  <w:num w:numId="35">
    <w:abstractNumId w:val="11"/>
  </w:num>
  <w:num w:numId="36">
    <w:abstractNumId w:val="17"/>
  </w:num>
  <w:num w:numId="37">
    <w:abstractNumId w:val="21"/>
  </w:num>
  <w:num w:numId="38">
    <w:abstractNumId w:val="39"/>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8" w:dllVersion="513"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pos w:val="beneathText"/>
    <w:numRestart w:val="eachSect"/>
    <w:footnote w:id="-1"/>
    <w:footnote w:id="0"/>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AF"/>
    <w:rsid w:val="003047AB"/>
    <w:rsid w:val="003B37DD"/>
    <w:rsid w:val="00801344"/>
    <w:rsid w:val="00A1095B"/>
    <w:rsid w:val="00CF75D9"/>
    <w:rsid w:val="00FB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DF7E769"/>
  <w15:chartTrackingRefBased/>
  <w15:docId w15:val="{784CDCF5-AF57-4038-882F-11A635FE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paragraph" w:styleId="Heading1">
    <w:name w:val="heading 1"/>
    <w:basedOn w:val="Normal"/>
    <w:next w:val="Normal"/>
    <w:qFormat/>
    <w:pPr>
      <w:keepNext/>
      <w:tabs>
        <w:tab w:val="left" w:pos="-1200"/>
        <w:tab w:val="left" w:pos="-720"/>
        <w:tab w:val="left" w:pos="0"/>
        <w:tab w:val="left" w:pos="720"/>
        <w:tab w:val="left" w:pos="1050"/>
        <w:tab w:val="left" w:pos="1440"/>
      </w:tabs>
      <w:suppressAutoHyphens/>
      <w:outlineLvl w:val="0"/>
    </w:pPr>
    <w:rPr>
      <w:rFonts w:ascii="Times New Roman" w:hAnsi="Times New Roman"/>
      <w:b/>
      <w:sz w:val="24"/>
    </w:rPr>
  </w:style>
  <w:style w:type="paragraph" w:styleId="Heading2">
    <w:name w:val="heading 2"/>
    <w:basedOn w:val="Normal"/>
    <w:next w:val="Normal"/>
    <w:qFormat/>
    <w:pPr>
      <w:keepNext/>
      <w:tabs>
        <w:tab w:val="left" w:pos="-1200"/>
        <w:tab w:val="left" w:pos="-720"/>
        <w:tab w:val="left" w:pos="0"/>
        <w:tab w:val="left" w:pos="720"/>
        <w:tab w:val="left" w:pos="1050"/>
        <w:tab w:val="left" w:pos="1440"/>
      </w:tabs>
      <w:suppressAutoHyphens/>
      <w:spacing w:before="120" w:after="120"/>
      <w:outlineLvl w:val="1"/>
    </w:pPr>
    <w:rPr>
      <w:rFonts w:ascii="Times New Roman" w:hAnsi="Times New Roman"/>
      <w:sz w:val="24"/>
    </w:rPr>
  </w:style>
  <w:style w:type="paragraph" w:styleId="Heading3">
    <w:name w:val="heading 3"/>
    <w:basedOn w:val="Normal"/>
    <w:next w:val="Normal"/>
    <w:qFormat/>
    <w:pPr>
      <w:keepNext/>
      <w:tabs>
        <w:tab w:val="left" w:pos="-1200"/>
        <w:tab w:val="left" w:pos="-720"/>
        <w:tab w:val="left" w:pos="0"/>
        <w:tab w:val="left" w:pos="720"/>
        <w:tab w:val="left" w:pos="1050"/>
        <w:tab w:val="left" w:pos="1440"/>
      </w:tabs>
      <w:suppressAutoHyphens/>
      <w:spacing w:before="120" w:after="120"/>
      <w:outlineLvl w:val="2"/>
    </w:pPr>
    <w:rPr>
      <w:rFonts w:ascii="Times New Roman" w:hAnsi="Times New Roman"/>
      <w:b/>
      <w:sz w:val="16"/>
    </w:rPr>
  </w:style>
  <w:style w:type="paragraph" w:styleId="Heading4">
    <w:name w:val="heading 4"/>
    <w:basedOn w:val="Normal"/>
    <w:next w:val="Normal"/>
    <w:qFormat/>
    <w:pPr>
      <w:keepNext/>
      <w:tabs>
        <w:tab w:val="left" w:pos="-1080"/>
        <w:tab w:val="left" w:pos="-720"/>
        <w:tab w:val="left" w:pos="0"/>
        <w:tab w:val="left" w:pos="360"/>
        <w:tab w:val="left" w:pos="720"/>
        <w:tab w:val="left" w:pos="1080"/>
        <w:tab w:val="left" w:pos="1440"/>
        <w:tab w:val="left" w:pos="2160"/>
        <w:tab w:val="left" w:pos="2880"/>
        <w:tab w:val="left" w:pos="5040"/>
      </w:tabs>
      <w:suppressAutoHyphens/>
      <w:spacing w:before="120" w:after="120"/>
      <w:outlineLvl w:val="3"/>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spacing w:before="120" w:after="120"/>
      <w:jc w:val="both"/>
    </w:pPr>
    <w:rPr>
      <w:rFonts w:ascii="Arial" w:hAnsi="Arial"/>
      <w:sz w:val="18"/>
    </w:rPr>
  </w:style>
  <w:style w:type="character" w:styleId="EndnoteReference">
    <w:name w:val="endnote reference"/>
    <w:basedOn w:val="DefaultParagraphFont"/>
    <w:semiHidden/>
    <w:rPr>
      <w:vertAlign w:val="superscript"/>
    </w:rPr>
  </w:style>
  <w:style w:type="paragraph" w:styleId="FootnoteText">
    <w:name w:val="footnote text"/>
    <w:basedOn w:val="Normal"/>
    <w:autoRedefine/>
    <w:semiHidden/>
    <w:pPr>
      <w:spacing w:before="120" w:after="120"/>
    </w:pPr>
    <w:rPr>
      <w:rFonts w:ascii="Arial" w:hAnsi="Arial"/>
      <w:sz w:val="18"/>
    </w:rPr>
  </w:style>
  <w:style w:type="character" w:styleId="FootnoteReference">
    <w:name w:val="footnote reference"/>
    <w:basedOn w:val="DefaultParagraphFont"/>
    <w:semiHidden/>
    <w:rPr>
      <w:vertAlign w:val="superscript"/>
    </w:rPr>
  </w:style>
  <w:style w:type="character" w:customStyle="1" w:styleId="Bibliogrphy">
    <w:name w:val="Bibliogrphy"/>
    <w:basedOn w:val="DefaultParagraphFont"/>
  </w:style>
  <w:style w:type="character" w:customStyle="1" w:styleId="TechInit">
    <w:name w:val="Tech Init"/>
    <w:basedOn w:val="DefaultParagraphFont"/>
    <w:rPr>
      <w:rFonts w:ascii="Courier New" w:hAnsi="Courier New"/>
      <w:noProof w:val="0"/>
      <w:sz w:val="20"/>
      <w:lang w:val="en-US"/>
    </w:rPr>
  </w:style>
  <w:style w:type="character" w:customStyle="1" w:styleId="Technical1">
    <w:name w:val="Technical 1"/>
    <w:basedOn w:val="DefaultParagraphFont"/>
    <w:rPr>
      <w:rFonts w:ascii="Courier New" w:hAnsi="Courier New"/>
      <w:noProof w:val="0"/>
      <w:sz w:val="20"/>
      <w:lang w:val="en-US"/>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ument2">
    <w:name w:val="Document 2"/>
    <w:basedOn w:val="DefaultParagraphFont"/>
    <w:rPr>
      <w:rFonts w:ascii="Courier New" w:hAnsi="Courier New"/>
      <w:noProof w:val="0"/>
      <w:sz w:val="20"/>
      <w:lang w:val="en-US"/>
    </w:rPr>
  </w:style>
  <w:style w:type="character" w:customStyle="1" w:styleId="Document3">
    <w:name w:val="Document 3"/>
    <w:basedOn w:val="DefaultParagraphFont"/>
    <w:rPr>
      <w:rFonts w:ascii="Courier New" w:hAnsi="Courier New"/>
      <w:noProof w:val="0"/>
      <w:sz w:val="20"/>
      <w:lang w:val="en-US"/>
    </w:rPr>
  </w:style>
  <w:style w:type="character" w:customStyle="1" w:styleId="Document4">
    <w:name w:val="Document 4"/>
    <w:basedOn w:val="DefaultParagraphFont"/>
    <w:rPr>
      <w:b/>
      <w:i/>
      <w:sz w:val="20"/>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BulletList">
    <w:name w:val="Bullet List"/>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1080"/>
        <w:tab w:val="left" w:pos="-720"/>
      </w:tabs>
      <w:suppressAutoHyphens/>
      <w:jc w:val="right"/>
    </w:pPr>
    <w:rPr>
      <w:rFonts w:ascii="Arial" w:hAnsi="Arial"/>
      <w:sz w:val="22"/>
    </w:rPr>
  </w:style>
  <w:style w:type="paragraph" w:styleId="BodyText2">
    <w:name w:val="Body Text 2"/>
    <w:basedOn w:val="Normal"/>
    <w:pPr>
      <w:tabs>
        <w:tab w:val="left" w:pos="-1080"/>
        <w:tab w:val="left" w:pos="-720"/>
        <w:tab w:val="left" w:pos="0"/>
        <w:tab w:val="left" w:pos="360"/>
        <w:tab w:val="left" w:pos="720"/>
        <w:tab w:val="left" w:pos="1080"/>
        <w:tab w:val="left" w:pos="1440"/>
        <w:tab w:val="left" w:pos="2160"/>
        <w:tab w:val="left" w:pos="2880"/>
        <w:tab w:val="left" w:pos="5040"/>
        <w:tab w:val="left" w:pos="5760"/>
        <w:tab w:val="left" w:pos="6480"/>
        <w:tab w:val="left" w:pos="7200"/>
        <w:tab w:val="left" w:pos="7920"/>
        <w:tab w:val="left" w:pos="8640"/>
      </w:tabs>
      <w:suppressAutoHyphens/>
    </w:pPr>
    <w:rPr>
      <w:rFonts w:ascii="Arial" w:hAnsi="Arial"/>
      <w:sz w:val="22"/>
    </w:rPr>
  </w:style>
  <w:style w:type="paragraph" w:styleId="BodyText3">
    <w:name w:val="Body Text 3"/>
    <w:basedOn w:val="Normal"/>
    <w:pPr>
      <w:tabs>
        <w:tab w:val="left" w:pos="-1200"/>
        <w:tab w:val="left" w:pos="-720"/>
        <w:tab w:val="left" w:pos="0"/>
        <w:tab w:val="left" w:pos="720"/>
        <w:tab w:val="left" w:pos="1050"/>
        <w:tab w:val="left" w:pos="1440"/>
      </w:tabs>
      <w:suppressAutoHyphens/>
      <w:spacing w:before="120" w:after="120"/>
    </w:pPr>
    <w:rPr>
      <w:rFonts w:ascii="Times New Roman" w:hAnsi="Times New Roman"/>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s>
      <w:suppressAutoHyphens/>
      <w:spacing w:before="120"/>
      <w:ind w:left="360" w:hanging="360"/>
    </w:pPr>
    <w:rPr>
      <w:rFonts w:ascii="Arial" w:hAnsi="Arial"/>
      <w:sz w:val="18"/>
    </w:rPr>
  </w:style>
  <w:style w:type="paragraph" w:styleId="BalloonText">
    <w:name w:val="Balloon Text"/>
    <w:basedOn w:val="Normal"/>
    <w:semiHidden/>
    <w:rPr>
      <w:rFonts w:ascii="Tahoma" w:hAnsi="Tahoma" w:cs="Tahoma"/>
      <w:sz w:val="16"/>
      <w:szCs w:val="16"/>
    </w:rPr>
  </w:style>
  <w:style w:type="character" w:customStyle="1" w:styleId="EndnoteTextChar">
    <w:name w:val="Endnote Text Char"/>
    <w:basedOn w:val="DefaultParagraphFont"/>
    <w:link w:val="EndnoteText"/>
    <w:rPr>
      <w:rFonts w:ascii="Arial" w:hAnsi="Arial"/>
      <w:snapToGrid w:val="0"/>
      <w:sz w:val="18"/>
      <w:lang w:val="en-US" w:eastAsia="en-US" w:bidi="ar-SA"/>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5344">
      <w:bodyDiv w:val="1"/>
      <w:marLeft w:val="0"/>
      <w:marRight w:val="0"/>
      <w:marTop w:val="0"/>
      <w:marBottom w:val="0"/>
      <w:divBdr>
        <w:top w:val="none" w:sz="0" w:space="0" w:color="auto"/>
        <w:left w:val="none" w:sz="0" w:space="0" w:color="auto"/>
        <w:bottom w:val="none" w:sz="0" w:space="0" w:color="auto"/>
        <w:right w:val="none" w:sz="0" w:space="0" w:color="auto"/>
      </w:divBdr>
    </w:div>
    <w:div w:id="16887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Special Assessment Guide Forms</vt:lpstr>
    </vt:vector>
  </TitlesOfParts>
  <Company>LEAGUE OF MINNESOTA CITIES</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Assessment Guide Forms</dc:title>
  <dc:subject/>
  <dc:creator>League of Minnesota Cities</dc:creator>
  <cp:keywords/>
  <cp:lastModifiedBy>Cadman, Edward</cp:lastModifiedBy>
  <cp:revision>6</cp:revision>
  <cp:lastPrinted>2008-01-23T18:44:00Z</cp:lastPrinted>
  <dcterms:created xsi:type="dcterms:W3CDTF">2014-07-02T21:44:00Z</dcterms:created>
  <dcterms:modified xsi:type="dcterms:W3CDTF">2020-08-31T17:54:00Z</dcterms:modified>
</cp:coreProperties>
</file>