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72869" w14:textId="77777777" w:rsidR="00972860" w:rsidRDefault="00877F9D">
      <w:pPr>
        <w:tabs>
          <w:tab w:val="left" w:pos="-1080"/>
          <w:tab w:val="left" w:pos="-720"/>
          <w:tab w:val="left" w:pos="0"/>
          <w:tab w:val="left" w:pos="720"/>
        </w:tabs>
        <w:suppressAutoHyphens/>
        <w:jc w:val="both"/>
        <w:rPr>
          <w:rFonts w:ascii="Arial" w:hAnsi="Arial"/>
          <w:b/>
          <w:spacing w:val="-2"/>
          <w:sz w:val="22"/>
        </w:rPr>
      </w:pPr>
      <w:r>
        <w:rPr>
          <w:rFonts w:ascii="Arial" w:hAnsi="Arial"/>
          <w:b/>
          <w:spacing w:val="-2"/>
          <w:sz w:val="22"/>
        </w:rPr>
        <w:t>18</w:t>
      </w:r>
      <w:r w:rsidR="00600D36">
        <w:rPr>
          <w:rFonts w:ascii="Arial" w:hAnsi="Arial"/>
          <w:b/>
          <w:spacing w:val="-2"/>
          <w:sz w:val="22"/>
        </w:rPr>
        <w:t>.</w:t>
      </w:r>
      <w:r w:rsidR="00600D36">
        <w:rPr>
          <w:rFonts w:ascii="Arial" w:hAnsi="Arial"/>
          <w:b/>
          <w:spacing w:val="-2"/>
          <w:sz w:val="22"/>
        </w:rPr>
        <w:tab/>
        <w:t>Notice of Assessment Against Public Corporation</w:t>
      </w:r>
      <w:r w:rsidR="00600D36">
        <w:rPr>
          <w:rStyle w:val="EndnoteReference"/>
          <w:rFonts w:ascii="Arial" w:hAnsi="Arial"/>
          <w:b/>
          <w:spacing w:val="-2"/>
          <w:sz w:val="22"/>
        </w:rPr>
        <w:endnoteReference w:id="2"/>
      </w:r>
    </w:p>
    <w:p w14:paraId="72762DB7" w14:textId="77777777" w:rsidR="00972860" w:rsidRDefault="00972860">
      <w:pPr>
        <w:tabs>
          <w:tab w:val="left" w:pos="-1080"/>
          <w:tab w:val="left" w:pos="-720"/>
          <w:tab w:val="left" w:pos="0"/>
          <w:tab w:val="left" w:pos="360"/>
          <w:tab w:val="left" w:pos="720"/>
        </w:tabs>
        <w:suppressAutoHyphens/>
        <w:jc w:val="both"/>
        <w:rPr>
          <w:rFonts w:ascii="Arial" w:hAnsi="Arial"/>
          <w:spacing w:val="-2"/>
          <w:sz w:val="22"/>
        </w:rPr>
      </w:pPr>
    </w:p>
    <w:p w14:paraId="3AC4C323" w14:textId="77777777" w:rsidR="00972860" w:rsidRDefault="00600D36">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To the</w:t>
      </w:r>
    </w:p>
    <w:p w14:paraId="297EE0B8" w14:textId="77777777" w:rsidR="00972860" w:rsidRDefault="00972860">
      <w:pPr>
        <w:tabs>
          <w:tab w:val="left" w:pos="-1080"/>
          <w:tab w:val="left" w:pos="-720"/>
          <w:tab w:val="left" w:pos="0"/>
          <w:tab w:val="left" w:pos="360"/>
          <w:tab w:val="left" w:pos="720"/>
        </w:tabs>
        <w:suppressAutoHyphens/>
        <w:jc w:val="both"/>
        <w:rPr>
          <w:rFonts w:ascii="Arial" w:hAnsi="Arial"/>
          <w:spacing w:val="-2"/>
          <w:sz w:val="22"/>
        </w:rPr>
      </w:pPr>
    </w:p>
    <w:p w14:paraId="037FC5DE" w14:textId="77777777" w:rsidR="00972860" w:rsidRDefault="00600D36">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w:t>
      </w:r>
      <w:smartTag w:uri="urn:schemas-microsoft-com:office:smarttags" w:element="place">
        <w:smartTag w:uri="urn:schemas-microsoft-com:office:smarttags" w:element="PlaceType">
          <w:r>
            <w:rPr>
              <w:rFonts w:ascii="Arial" w:hAnsi="Arial"/>
              <w:spacing w:val="-2"/>
              <w:sz w:val="22"/>
            </w:rPr>
            <w:t>County</w:t>
          </w:r>
        </w:smartTag>
        <w:r>
          <w:rPr>
            <w:rFonts w:ascii="Arial" w:hAnsi="Arial"/>
            <w:spacing w:val="-2"/>
            <w:sz w:val="22"/>
          </w:rPr>
          <w:t xml:space="preserve"> </w:t>
        </w:r>
        <w:smartTag w:uri="urn:schemas-microsoft-com:office:smarttags" w:element="PlaceName">
          <w:r>
            <w:rPr>
              <w:rFonts w:ascii="Arial" w:hAnsi="Arial"/>
              <w:spacing w:val="-2"/>
              <w:sz w:val="22"/>
            </w:rPr>
            <w:t>Auditor</w:t>
          </w:r>
        </w:smartTag>
      </w:smartTag>
      <w:r>
        <w:rPr>
          <w:rFonts w:ascii="Arial" w:hAnsi="Arial"/>
          <w:spacing w:val="-2"/>
          <w:sz w:val="22"/>
        </w:rPr>
        <w:t xml:space="preserve"> for County of </w:t>
      </w:r>
      <w:r>
        <w:rPr>
          <w:rFonts w:ascii="Arial" w:hAnsi="Arial"/>
          <w:sz w:val="22"/>
        </w:rPr>
        <w:fldChar w:fldCharType="begin">
          <w:ffData>
            <w:name w:val=""/>
            <w:enabled/>
            <w:calcOnExit w:val="0"/>
            <w:textInput>
              <w:default w:val="__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____________</w:t>
      </w:r>
      <w:r>
        <w:rPr>
          <w:rFonts w:ascii="Arial" w:hAnsi="Arial"/>
          <w:sz w:val="22"/>
        </w:rPr>
        <w:fldChar w:fldCharType="end"/>
      </w:r>
      <w:r>
        <w:rPr>
          <w:rFonts w:ascii="Arial" w:hAnsi="Arial"/>
          <w:spacing w:val="-2"/>
          <w:sz w:val="22"/>
        </w:rPr>
        <w:t>)</w:t>
      </w:r>
    </w:p>
    <w:p w14:paraId="57D69303" w14:textId="77777777" w:rsidR="00972860" w:rsidRDefault="00600D36">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 xml:space="preserve">(Clerk of School District No., Town, City, of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pacing w:val="-2"/>
          <w:sz w:val="22"/>
        </w:rPr>
        <w:t>)</w:t>
      </w:r>
    </w:p>
    <w:p w14:paraId="5DD2D139" w14:textId="77777777" w:rsidR="00972860" w:rsidRDefault="00600D36">
      <w:pPr>
        <w:tabs>
          <w:tab w:val="left" w:pos="-1080"/>
          <w:tab w:val="left" w:pos="-720"/>
          <w:tab w:val="left" w:pos="0"/>
          <w:tab w:val="left" w:pos="360"/>
          <w:tab w:val="left" w:pos="720"/>
        </w:tabs>
        <w:suppressAutoHyphens/>
        <w:ind w:left="720" w:hanging="720"/>
        <w:jc w:val="both"/>
        <w:rPr>
          <w:rFonts w:ascii="Arial" w:hAnsi="Arial"/>
          <w:spacing w:val="-2"/>
          <w:sz w:val="22"/>
        </w:rPr>
      </w:pPr>
      <w:r>
        <w:rPr>
          <w:rFonts w:ascii="Arial" w:hAnsi="Arial"/>
          <w:spacing w:val="-2"/>
          <w:sz w:val="22"/>
        </w:rPr>
        <w:t xml:space="preserve">(Owner of Right of Way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pacing w:val="-2"/>
          <w:sz w:val="22"/>
        </w:rPr>
        <w:t>)</w:t>
      </w:r>
    </w:p>
    <w:p w14:paraId="7BB17090" w14:textId="77777777" w:rsidR="00972860" w:rsidRDefault="00972860">
      <w:pPr>
        <w:tabs>
          <w:tab w:val="left" w:pos="-1080"/>
          <w:tab w:val="left" w:pos="-720"/>
          <w:tab w:val="left" w:pos="0"/>
          <w:tab w:val="left" w:pos="360"/>
          <w:tab w:val="left" w:pos="720"/>
        </w:tabs>
        <w:suppressAutoHyphens/>
        <w:jc w:val="both"/>
        <w:rPr>
          <w:rFonts w:ascii="Arial" w:hAnsi="Arial"/>
          <w:spacing w:val="-2"/>
          <w:sz w:val="22"/>
        </w:rPr>
      </w:pPr>
    </w:p>
    <w:p w14:paraId="613843FD" w14:textId="77777777" w:rsidR="00972860" w:rsidRDefault="00600D36">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 xml:space="preserve">Notice is hereby given that the council of the city of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pacing w:val="-2"/>
          <w:sz w:val="22"/>
        </w:rPr>
        <w:t xml:space="preserve"> by reason of Improvement No.</w:t>
      </w:r>
      <w:r>
        <w:rPr>
          <w:rFonts w:ascii="Arial" w:hAnsi="Arial"/>
          <w:sz w:val="22"/>
        </w:rPr>
        <w:t xml:space="preserve">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w:t>
      </w:r>
      <w:r>
        <w:rPr>
          <w:rFonts w:ascii="Arial" w:hAnsi="Arial"/>
          <w:sz w:val="22"/>
        </w:rPr>
        <w:fldChar w:fldCharType="end"/>
      </w:r>
      <w:r>
        <w:rPr>
          <w:rFonts w:ascii="Arial" w:hAnsi="Arial"/>
          <w:spacing w:val="-2"/>
          <w:sz w:val="22"/>
        </w:rPr>
        <w:t xml:space="preserve"> the improvement of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pacing w:val="-2"/>
          <w:sz w:val="22"/>
        </w:rPr>
        <w:t xml:space="preserve"> Street between the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pacing w:val="-2"/>
          <w:sz w:val="22"/>
        </w:rPr>
        <w:t xml:space="preserve"> line of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pacing w:val="-2"/>
          <w:sz w:val="22"/>
        </w:rPr>
        <w:t xml:space="preserve"> Street and the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pacing w:val="-2"/>
          <w:sz w:val="22"/>
        </w:rPr>
        <w:t xml:space="preserve"> line of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pacing w:val="-2"/>
          <w:sz w:val="22"/>
        </w:rPr>
        <w:t xml:space="preserve"> Street in the city of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pacing w:val="-2"/>
          <w:sz w:val="22"/>
        </w:rPr>
        <w:t xml:space="preserve"> by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pacing w:val="-2"/>
          <w:sz w:val="22"/>
        </w:rPr>
        <w:t xml:space="preserve"> has assessed against the</w:t>
      </w:r>
    </w:p>
    <w:p w14:paraId="46952E88" w14:textId="77777777" w:rsidR="00972860" w:rsidRDefault="00972860">
      <w:pPr>
        <w:tabs>
          <w:tab w:val="left" w:pos="-1080"/>
          <w:tab w:val="left" w:pos="-720"/>
          <w:tab w:val="left" w:pos="0"/>
          <w:tab w:val="left" w:pos="360"/>
          <w:tab w:val="left" w:pos="720"/>
        </w:tabs>
        <w:suppressAutoHyphens/>
        <w:jc w:val="both"/>
        <w:rPr>
          <w:rFonts w:ascii="Arial" w:hAnsi="Arial"/>
          <w:spacing w:val="-2"/>
          <w:sz w:val="22"/>
        </w:rPr>
      </w:pPr>
    </w:p>
    <w:p w14:paraId="6426E747" w14:textId="77777777" w:rsidR="00972860" w:rsidRDefault="00600D36">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 xml:space="preserve">(County of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pacing w:val="-2"/>
          <w:sz w:val="22"/>
        </w:rPr>
        <w:t xml:space="preserve"> by reason of its ownership of the)</w:t>
      </w:r>
    </w:p>
    <w:p w14:paraId="438380C2" w14:textId="77777777" w:rsidR="00972860" w:rsidRDefault="00600D36">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w:t>
      </w:r>
      <w:smartTag w:uri="urn:schemas-microsoft-com:office:smarttags" w:element="place">
        <w:r>
          <w:rPr>
            <w:rFonts w:ascii="Arial" w:hAnsi="Arial"/>
            <w:spacing w:val="-2"/>
            <w:sz w:val="22"/>
          </w:rPr>
          <w:t>School District</w:t>
        </w:r>
      </w:smartTag>
      <w:r>
        <w:rPr>
          <w:rFonts w:ascii="Arial" w:hAnsi="Arial"/>
          <w:spacing w:val="-2"/>
          <w:sz w:val="22"/>
        </w:rPr>
        <w:t xml:space="preserve"> No., City, or Town of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pacing w:val="-2"/>
          <w:sz w:val="22"/>
        </w:rPr>
        <w:t>)</w:t>
      </w:r>
    </w:p>
    <w:p w14:paraId="26EF76E2" w14:textId="77777777" w:rsidR="00972860" w:rsidRDefault="00600D36">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 xml:space="preserve">(Owner of Right of Way </w:t>
      </w:r>
      <w:r>
        <w:rPr>
          <w:rFonts w:ascii="Arial" w:hAnsi="Arial"/>
          <w:sz w:val="22"/>
        </w:rPr>
        <w:fldChar w:fldCharType="begin">
          <w:ffData>
            <w:name w:val=""/>
            <w:enabled/>
            <w:calcOnExit w:val="0"/>
            <w:textInput>
              <w:default w:val="__________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____________________</w:t>
      </w:r>
      <w:r>
        <w:rPr>
          <w:rFonts w:ascii="Arial" w:hAnsi="Arial"/>
          <w:sz w:val="22"/>
        </w:rPr>
        <w:fldChar w:fldCharType="end"/>
      </w:r>
      <w:r>
        <w:rPr>
          <w:rFonts w:ascii="Arial" w:hAnsi="Arial"/>
          <w:spacing w:val="-2"/>
          <w:sz w:val="22"/>
        </w:rPr>
        <w:t>)</w:t>
      </w:r>
    </w:p>
    <w:p w14:paraId="4BB07EDD" w14:textId="77777777" w:rsidR="00972860" w:rsidRDefault="00972860">
      <w:pPr>
        <w:tabs>
          <w:tab w:val="left" w:pos="-1080"/>
          <w:tab w:val="left" w:pos="-720"/>
          <w:tab w:val="left" w:pos="0"/>
          <w:tab w:val="left" w:pos="360"/>
          <w:tab w:val="left" w:pos="720"/>
        </w:tabs>
        <w:suppressAutoHyphens/>
        <w:jc w:val="both"/>
        <w:rPr>
          <w:rFonts w:ascii="Arial" w:hAnsi="Arial"/>
          <w:spacing w:val="-2"/>
          <w:sz w:val="22"/>
        </w:rPr>
      </w:pPr>
    </w:p>
    <w:p w14:paraId="4CFFB80E" w14:textId="77777777" w:rsidR="00972860" w:rsidRDefault="00600D36">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 xml:space="preserve">following property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pacing w:val="-2"/>
          <w:sz w:val="22"/>
        </w:rPr>
        <w:t xml:space="preserve"> the sum of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pacing w:val="-2"/>
          <w:sz w:val="22"/>
        </w:rPr>
        <w:t xml:space="preserve"> as its proportionate share of the cost of the improvement.</w:t>
      </w:r>
    </w:p>
    <w:p w14:paraId="0944CDC7" w14:textId="77777777" w:rsidR="00972860" w:rsidRDefault="00972860">
      <w:pPr>
        <w:tabs>
          <w:tab w:val="left" w:pos="-1080"/>
          <w:tab w:val="left" w:pos="-720"/>
          <w:tab w:val="left" w:pos="0"/>
          <w:tab w:val="left" w:pos="360"/>
          <w:tab w:val="left" w:pos="720"/>
        </w:tabs>
        <w:suppressAutoHyphens/>
        <w:jc w:val="both"/>
        <w:rPr>
          <w:rFonts w:ascii="Arial" w:hAnsi="Arial"/>
          <w:spacing w:val="-2"/>
          <w:sz w:val="22"/>
        </w:rPr>
      </w:pPr>
    </w:p>
    <w:p w14:paraId="2F96F2DB" w14:textId="77777777" w:rsidR="00972860" w:rsidRDefault="00600D36">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 xml:space="preserve">If the entire assessment is paid on or before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Style w:val="EndnoteReference"/>
          <w:rFonts w:ascii="Arial" w:hAnsi="Arial"/>
          <w:sz w:val="22"/>
        </w:rPr>
        <w:endnoteReference w:id="3"/>
      </w:r>
      <w:r>
        <w:rPr>
          <w:rFonts w:ascii="Arial" w:hAnsi="Arial"/>
          <w:spacing w:val="-2"/>
          <w:sz w:val="22"/>
        </w:rPr>
        <w:t xml:space="preserve"> it may be paid to the city treasurer without interest. If paid thereafter and before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pacing w:val="-2"/>
          <w:sz w:val="22"/>
        </w:rPr>
        <w:t>,</w:t>
      </w:r>
      <w:r>
        <w:rPr>
          <w:rStyle w:val="EndnoteReference"/>
          <w:rFonts w:ascii="Arial" w:hAnsi="Arial"/>
          <w:spacing w:val="-2"/>
          <w:sz w:val="22"/>
        </w:rPr>
        <w:endnoteReference w:id="4"/>
      </w:r>
      <w:r>
        <w:rPr>
          <w:rFonts w:ascii="Arial" w:hAnsi="Arial"/>
          <w:spacing w:val="-2"/>
          <w:sz w:val="22"/>
        </w:rPr>
        <w:t xml:space="preserve"> it may be paid to the city treasurer with interest accrued to the date of payment at the rate of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w:t>
      </w:r>
      <w:r>
        <w:rPr>
          <w:rFonts w:ascii="Arial" w:hAnsi="Arial"/>
          <w:sz w:val="22"/>
        </w:rPr>
        <w:fldChar w:fldCharType="end"/>
      </w:r>
      <w:r>
        <w:rPr>
          <w:rFonts w:ascii="Arial" w:hAnsi="Arial"/>
          <w:sz w:val="22"/>
        </w:rPr>
        <w:t xml:space="preserve"> </w:t>
      </w:r>
      <w:r>
        <w:rPr>
          <w:rFonts w:ascii="Arial" w:hAnsi="Arial"/>
          <w:spacing w:val="-2"/>
          <w:sz w:val="22"/>
        </w:rPr>
        <w:t>percent per annum.</w:t>
      </w:r>
      <w:r>
        <w:rPr>
          <w:rStyle w:val="EndnoteReference"/>
          <w:rFonts w:ascii="Arial" w:hAnsi="Arial"/>
          <w:spacing w:val="-2"/>
          <w:sz w:val="22"/>
        </w:rPr>
        <w:endnoteReference w:id="5"/>
      </w:r>
      <w:r>
        <w:rPr>
          <w:rFonts w:ascii="Arial" w:hAnsi="Arial"/>
          <w:spacing w:val="-2"/>
          <w:sz w:val="22"/>
        </w:rPr>
        <w:t xml:space="preserve"> If not so paid, the entire amount shall bear interest at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w:t>
      </w:r>
      <w:r>
        <w:rPr>
          <w:rFonts w:ascii="Arial" w:hAnsi="Arial"/>
          <w:sz w:val="22"/>
        </w:rPr>
        <w:fldChar w:fldCharType="end"/>
      </w:r>
      <w:r>
        <w:rPr>
          <w:rFonts w:ascii="Arial" w:hAnsi="Arial"/>
          <w:sz w:val="22"/>
        </w:rPr>
        <w:t xml:space="preserve"> </w:t>
      </w:r>
      <w:r>
        <w:rPr>
          <w:rFonts w:ascii="Arial" w:hAnsi="Arial"/>
          <w:spacing w:val="-2"/>
          <w:sz w:val="22"/>
        </w:rPr>
        <w:t xml:space="preserve">percent per annum from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Style w:val="EndnoteReference"/>
          <w:rFonts w:ascii="Arial" w:hAnsi="Arial"/>
          <w:sz w:val="22"/>
        </w:rPr>
        <w:endnoteReference w:id="6"/>
      </w:r>
      <w:r>
        <w:rPr>
          <w:rFonts w:ascii="Arial" w:hAnsi="Arial"/>
          <w:spacing w:val="-2"/>
          <w:sz w:val="22"/>
        </w:rPr>
        <w:t xml:space="preserve"> and may be paid to the city treasurer in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w:t>
      </w:r>
      <w:r>
        <w:rPr>
          <w:rFonts w:ascii="Arial" w:hAnsi="Arial"/>
          <w:sz w:val="22"/>
        </w:rPr>
        <w:fldChar w:fldCharType="end"/>
      </w:r>
      <w:r>
        <w:rPr>
          <w:rFonts w:ascii="Arial" w:hAnsi="Arial"/>
          <w:spacing w:val="-2"/>
          <w:sz w:val="22"/>
        </w:rPr>
        <w:t xml:space="preserve"> annual installments or the entire amount of the assessment remaining unpaid may be paid with interest accrued to December 31 of the year in which such payment is made. This notice is given pursuant to the provisions of Minn. Stat. § 429.061, </w:t>
      </w:r>
      <w:proofErr w:type="spellStart"/>
      <w:r>
        <w:rPr>
          <w:rFonts w:ascii="Arial" w:hAnsi="Arial"/>
          <w:spacing w:val="-2"/>
          <w:sz w:val="22"/>
        </w:rPr>
        <w:t>subd</w:t>
      </w:r>
      <w:proofErr w:type="spellEnd"/>
      <w:r>
        <w:rPr>
          <w:rFonts w:ascii="Arial" w:hAnsi="Arial"/>
          <w:spacing w:val="-2"/>
          <w:sz w:val="22"/>
        </w:rPr>
        <w:t>. 4.</w:t>
      </w:r>
      <w:r>
        <w:rPr>
          <w:rStyle w:val="EndnoteReference"/>
          <w:rFonts w:ascii="Arial" w:hAnsi="Arial"/>
          <w:spacing w:val="-2"/>
          <w:sz w:val="22"/>
        </w:rPr>
        <w:endnoteReference w:id="7"/>
      </w:r>
    </w:p>
    <w:p w14:paraId="4CEF91CD" w14:textId="77777777" w:rsidR="00972860" w:rsidRDefault="00972860">
      <w:pPr>
        <w:tabs>
          <w:tab w:val="left" w:pos="-1080"/>
          <w:tab w:val="left" w:pos="-720"/>
          <w:tab w:val="left" w:pos="0"/>
          <w:tab w:val="left" w:pos="360"/>
          <w:tab w:val="left" w:pos="720"/>
        </w:tabs>
        <w:suppressAutoHyphens/>
        <w:jc w:val="both"/>
        <w:rPr>
          <w:rFonts w:ascii="Arial" w:hAnsi="Arial"/>
          <w:spacing w:val="-2"/>
          <w:sz w:val="22"/>
        </w:rPr>
      </w:pPr>
    </w:p>
    <w:p w14:paraId="1DB941F0" w14:textId="77777777" w:rsidR="00972860" w:rsidRDefault="00600D36">
      <w:pPr>
        <w:tabs>
          <w:tab w:val="left" w:pos="-1080"/>
          <w:tab w:val="left" w:pos="-720"/>
          <w:tab w:val="left" w:pos="0"/>
          <w:tab w:val="left" w:pos="360"/>
          <w:tab w:val="left" w:pos="720"/>
        </w:tabs>
        <w:suppressAutoHyphens/>
        <w:jc w:val="both"/>
        <w:rPr>
          <w:rFonts w:ascii="Arial" w:hAnsi="Arial"/>
          <w:spacing w:val="-2"/>
          <w:sz w:val="22"/>
          <w:u w:val="single"/>
        </w:rPr>
      </w:pP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u w:val="single"/>
        </w:rPr>
        <w:tab/>
      </w:r>
      <w:r>
        <w:rPr>
          <w:rFonts w:ascii="Arial" w:hAnsi="Arial"/>
          <w:spacing w:val="-2"/>
          <w:sz w:val="22"/>
          <w:u w:val="single"/>
        </w:rPr>
        <w:tab/>
      </w:r>
      <w:r>
        <w:rPr>
          <w:rFonts w:ascii="Arial" w:hAnsi="Arial"/>
          <w:spacing w:val="-2"/>
          <w:sz w:val="22"/>
          <w:u w:val="single"/>
        </w:rPr>
        <w:tab/>
      </w:r>
      <w:r>
        <w:rPr>
          <w:rFonts w:ascii="Arial" w:hAnsi="Arial"/>
          <w:spacing w:val="-2"/>
          <w:sz w:val="22"/>
          <w:u w:val="single"/>
        </w:rPr>
        <w:tab/>
      </w:r>
      <w:r>
        <w:rPr>
          <w:rFonts w:ascii="Arial" w:hAnsi="Arial"/>
          <w:spacing w:val="-2"/>
          <w:sz w:val="22"/>
          <w:u w:val="single"/>
        </w:rPr>
        <w:tab/>
      </w:r>
    </w:p>
    <w:p w14:paraId="67234D35" w14:textId="77777777" w:rsidR="00972860" w:rsidRDefault="00600D36">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t>City Clerk</w:t>
      </w:r>
    </w:p>
    <w:p w14:paraId="5055CCDC" w14:textId="77777777" w:rsidR="00972860" w:rsidRDefault="00972860">
      <w:pPr>
        <w:tabs>
          <w:tab w:val="left" w:pos="-1080"/>
          <w:tab w:val="left" w:pos="-720"/>
          <w:tab w:val="left" w:pos="0"/>
          <w:tab w:val="left" w:pos="360"/>
          <w:tab w:val="left" w:pos="720"/>
        </w:tabs>
        <w:suppressAutoHyphens/>
        <w:jc w:val="both"/>
        <w:rPr>
          <w:rFonts w:ascii="Arial" w:hAnsi="Arial"/>
          <w:spacing w:val="-2"/>
          <w:sz w:val="22"/>
        </w:rPr>
      </w:pPr>
    </w:p>
    <w:p w14:paraId="06A0EF43" w14:textId="77777777" w:rsidR="00972860" w:rsidRDefault="00600D36">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t xml:space="preserve">____________________, </w:t>
      </w:r>
      <w:smartTag w:uri="urn:schemas-microsoft-com:office:smarttags" w:element="place">
        <w:smartTag w:uri="urn:schemas-microsoft-com:office:smarttags" w:element="State">
          <w:r>
            <w:rPr>
              <w:rFonts w:ascii="Arial" w:hAnsi="Arial"/>
              <w:spacing w:val="-2"/>
              <w:sz w:val="22"/>
            </w:rPr>
            <w:t>Minnesota</w:t>
          </w:r>
        </w:smartTag>
      </w:smartTag>
    </w:p>
    <w:p w14:paraId="6707A0EC" w14:textId="77777777" w:rsidR="00972860" w:rsidRDefault="00972860">
      <w:pPr>
        <w:tabs>
          <w:tab w:val="left" w:pos="-1080"/>
          <w:tab w:val="left" w:pos="-720"/>
          <w:tab w:val="left" w:pos="0"/>
          <w:tab w:val="left" w:pos="360"/>
          <w:tab w:val="left" w:pos="720"/>
        </w:tabs>
        <w:suppressAutoHyphens/>
        <w:jc w:val="both"/>
        <w:rPr>
          <w:rFonts w:ascii="Arial" w:hAnsi="Arial"/>
          <w:b/>
          <w:spacing w:val="-2"/>
          <w:sz w:val="18"/>
        </w:rPr>
      </w:pPr>
    </w:p>
    <w:p w14:paraId="2AB577CB" w14:textId="77777777" w:rsidR="00972860" w:rsidRDefault="00972860">
      <w:pPr>
        <w:tabs>
          <w:tab w:val="left" w:pos="-1080"/>
          <w:tab w:val="left" w:pos="-720"/>
          <w:tab w:val="left" w:pos="0"/>
          <w:tab w:val="left" w:pos="360"/>
          <w:tab w:val="left" w:pos="720"/>
        </w:tabs>
        <w:suppressAutoHyphens/>
        <w:jc w:val="both"/>
        <w:rPr>
          <w:rFonts w:ascii="Arial" w:hAnsi="Arial"/>
          <w:b/>
          <w:spacing w:val="-2"/>
          <w:sz w:val="18"/>
        </w:rPr>
      </w:pPr>
    </w:p>
    <w:p w14:paraId="0EC17C78" w14:textId="77777777" w:rsidR="00972860" w:rsidRDefault="00600D36">
      <w:pPr>
        <w:pBdr>
          <w:top w:val="dashed" w:sz="4" w:space="1" w:color="auto"/>
        </w:pBdr>
        <w:shd w:val="clear" w:color="auto" w:fill="E6E6E6"/>
        <w:tabs>
          <w:tab w:val="left" w:pos="-1080"/>
          <w:tab w:val="left" w:pos="-720"/>
        </w:tabs>
        <w:suppressAutoHyphens/>
        <w:spacing w:before="120" w:after="120"/>
        <w:ind w:left="-1440" w:right="-1440"/>
        <w:jc w:val="center"/>
        <w:rPr>
          <w:rFonts w:ascii="Arial" w:hAnsi="Arial"/>
          <w:b/>
          <w:spacing w:val="-2"/>
          <w:sz w:val="18"/>
          <w:szCs w:val="18"/>
        </w:rPr>
      </w:pPr>
      <w:r>
        <w:rPr>
          <w:rFonts w:ascii="Arial" w:hAnsi="Arial"/>
          <w:b/>
          <w:spacing w:val="-2"/>
          <w:sz w:val="18"/>
          <w:szCs w:val="18"/>
        </w:rPr>
        <w:t>END OF FORM</w:t>
      </w:r>
    </w:p>
    <w:p w14:paraId="2FD0B347" w14:textId="77777777" w:rsidR="00972860" w:rsidRDefault="00972860">
      <w:pPr>
        <w:tabs>
          <w:tab w:val="left" w:pos="-1080"/>
          <w:tab w:val="left" w:pos="-720"/>
          <w:tab w:val="left" w:pos="720"/>
          <w:tab w:val="left" w:pos="1080"/>
          <w:tab w:val="left" w:pos="1440"/>
          <w:tab w:val="left" w:pos="2160"/>
          <w:tab w:val="left" w:pos="2880"/>
          <w:tab w:val="left" w:pos="5040"/>
        </w:tabs>
        <w:suppressAutoHyphens/>
        <w:spacing w:before="120" w:after="120"/>
        <w:jc w:val="both"/>
        <w:rPr>
          <w:rFonts w:ascii="Arial" w:hAnsi="Arial"/>
          <w:sz w:val="18"/>
        </w:rPr>
      </w:pPr>
    </w:p>
    <w:sectPr w:rsidR="00972860">
      <w:footerReference w:type="even" r:id="rId7"/>
      <w:footerReference w:type="default" r:id="rId8"/>
      <w:footnotePr>
        <w:pos w:val="beneathText"/>
        <w:numRestart w:val="eachSect"/>
      </w:footnotePr>
      <w:endnotePr>
        <w:numFmt w:val="decimal"/>
        <w:numRestart w:val="eachSect"/>
      </w:endnotePr>
      <w:pgSz w:w="12240" w:h="15840"/>
      <w:pgMar w:top="1440" w:right="1440" w:bottom="720" w:left="1440" w:header="1440" w:footer="1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1984B" w14:textId="77777777" w:rsidR="00972860" w:rsidRDefault="00972860">
      <w:pPr>
        <w:spacing w:line="20" w:lineRule="exact"/>
        <w:rPr>
          <w:sz w:val="24"/>
        </w:rPr>
      </w:pPr>
    </w:p>
  </w:endnote>
  <w:endnote w:type="continuationSeparator" w:id="0">
    <w:p w14:paraId="230CAB40" w14:textId="77777777" w:rsidR="00972860" w:rsidRDefault="00600D36">
      <w:r>
        <w:rPr>
          <w:sz w:val="24"/>
        </w:rPr>
        <w:t xml:space="preserve"> </w:t>
      </w:r>
    </w:p>
  </w:endnote>
  <w:endnote w:type="continuationNotice" w:id="1">
    <w:p w14:paraId="392EEB0C" w14:textId="77777777" w:rsidR="00972860" w:rsidRDefault="00600D36">
      <w:r>
        <w:rPr>
          <w:sz w:val="24"/>
        </w:rPr>
        <w:t xml:space="preserve"> </w:t>
      </w:r>
    </w:p>
  </w:endnote>
  <w:endnote w:id="2">
    <w:p w14:paraId="111252DC" w14:textId="77777777" w:rsidR="00972860" w:rsidRDefault="00600D36">
      <w:pPr>
        <w:pStyle w:val="EndnoteText"/>
      </w:pPr>
      <w:r>
        <w:rPr>
          <w:rStyle w:val="EndnoteReference"/>
        </w:rPr>
        <w:endnoteRef/>
      </w:r>
      <w:r>
        <w:t xml:space="preserve"> This notice could be used to notify the State of the city’s special assessments against state-owned property if council has held a hearing on the proposed assessment after at least two weeks' notice of the hearing has been given by registered or certified mail to the head of the instrumentality, department, or agency having jurisdiction over the property. (</w:t>
      </w:r>
      <w:smartTag w:uri="urn:schemas-microsoft-com:office:smarttags" w:element="place">
        <w:smartTag w:uri="urn:schemas-microsoft-com:office:smarttags" w:element="State">
          <w:r>
            <w:t>Minn.</w:t>
          </w:r>
        </w:smartTag>
      </w:smartTag>
      <w:r>
        <w:t xml:space="preserve"> Stat. § 435.19, </w:t>
      </w:r>
      <w:proofErr w:type="spellStart"/>
      <w:r>
        <w:t>subd</w:t>
      </w:r>
      <w:proofErr w:type="spellEnd"/>
      <w:r>
        <w:t>. 2.)</w:t>
      </w:r>
    </w:p>
  </w:endnote>
  <w:endnote w:id="3">
    <w:p w14:paraId="07017075" w14:textId="77777777" w:rsidR="00972860" w:rsidRDefault="00600D36">
      <w:pPr>
        <w:pStyle w:val="EndnoteText"/>
      </w:pPr>
      <w:r>
        <w:rPr>
          <w:rStyle w:val="EndnoteReference"/>
        </w:rPr>
        <w:endnoteRef/>
      </w:r>
      <w:r>
        <w:t xml:space="preserve"> </w:t>
      </w:r>
      <w:r>
        <w:rPr>
          <w:spacing w:val="-2"/>
        </w:rPr>
        <w:t>Insert the date 30 days from the date of the resolution.</w:t>
      </w:r>
    </w:p>
  </w:endnote>
  <w:endnote w:id="4">
    <w:p w14:paraId="5D43E443" w14:textId="77777777" w:rsidR="00972860" w:rsidRDefault="00600D36">
      <w:pPr>
        <w:pStyle w:val="EndnoteText"/>
      </w:pPr>
      <w:r>
        <w:rPr>
          <w:rStyle w:val="EndnoteReference"/>
        </w:rPr>
        <w:endnoteRef/>
      </w:r>
      <w:r>
        <w:t xml:space="preserve"> </w:t>
      </w:r>
      <w:r>
        <w:rPr>
          <w:spacing w:val="-2"/>
        </w:rPr>
        <w:t>November 30 or such earlier date as the clerk will certify the assessment to the county auditor in the year in which the assessment is levied.</w:t>
      </w:r>
    </w:p>
  </w:endnote>
  <w:endnote w:id="5">
    <w:p w14:paraId="1098BB2E" w14:textId="77777777" w:rsidR="00972860" w:rsidRDefault="00600D36">
      <w:pPr>
        <w:pStyle w:val="EndnoteText"/>
      </w:pPr>
      <w:r>
        <w:rPr>
          <w:rStyle w:val="EndnoteReference"/>
        </w:rPr>
        <w:endnoteRef/>
      </w:r>
      <w:r>
        <w:t xml:space="preserve"> </w:t>
      </w:r>
      <w:r>
        <w:rPr>
          <w:spacing w:val="-2"/>
        </w:rPr>
        <w:t>The interest rate may be determined by the council.</w:t>
      </w:r>
      <w:bookmarkStart w:id="0" w:name="_GoBack"/>
      <w:bookmarkEnd w:id="0"/>
    </w:p>
  </w:endnote>
  <w:endnote w:id="6">
    <w:p w14:paraId="4E518936" w14:textId="77777777" w:rsidR="00972860" w:rsidRDefault="00600D36">
      <w:pPr>
        <w:pStyle w:val="EndnoteText"/>
      </w:pPr>
      <w:r>
        <w:rPr>
          <w:rStyle w:val="EndnoteReference"/>
        </w:rPr>
        <w:endnoteRef/>
      </w:r>
      <w:r>
        <w:t xml:space="preserve"> </w:t>
      </w:r>
      <w:r>
        <w:rPr>
          <w:spacing w:val="-2"/>
        </w:rPr>
        <w:t>Interest accruing on an assessment against publicly owned property or a railroad right-of-way does not begin to run until 30 days after this notice has been properly given.</w:t>
      </w:r>
    </w:p>
  </w:endnote>
  <w:endnote w:id="7">
    <w:p w14:paraId="2909AA9F" w14:textId="77777777" w:rsidR="00972860" w:rsidRDefault="00600D36">
      <w:pPr>
        <w:tabs>
          <w:tab w:val="left" w:pos="-1080"/>
          <w:tab w:val="left" w:pos="-720"/>
          <w:tab w:val="left" w:pos="0"/>
          <w:tab w:val="left" w:pos="360"/>
        </w:tabs>
        <w:suppressAutoHyphens/>
        <w:spacing w:before="120" w:after="120"/>
        <w:jc w:val="both"/>
        <w:rPr>
          <w:rFonts w:ascii="Arial" w:hAnsi="Arial"/>
          <w:spacing w:val="-2"/>
          <w:sz w:val="18"/>
        </w:rPr>
      </w:pPr>
      <w:r>
        <w:rPr>
          <w:rStyle w:val="EndnoteReference"/>
          <w:rFonts w:ascii="Arial" w:hAnsi="Arial" w:cs="Arial"/>
          <w:sz w:val="18"/>
          <w:szCs w:val="18"/>
        </w:rPr>
        <w:endnoteRef/>
      </w:r>
      <w:r>
        <w:rPr>
          <w:rStyle w:val="EndnoteTextChar"/>
        </w:rPr>
        <w:t xml:space="preserve"> </w:t>
      </w:r>
      <w:r>
        <w:rPr>
          <w:rFonts w:ascii="Arial" w:hAnsi="Arial"/>
          <w:spacing w:val="-2"/>
          <w:sz w:val="18"/>
        </w:rPr>
        <w:t>If the clerk certifies installments annually, this language should be altered. For language regarding an</w:t>
      </w:r>
      <w:r w:rsidR="006D2BFA">
        <w:rPr>
          <w:rFonts w:ascii="Arial" w:hAnsi="Arial"/>
          <w:spacing w:val="-2"/>
          <w:sz w:val="18"/>
        </w:rPr>
        <w:t>nual certifications, see form 17</w:t>
      </w:r>
      <w:r w:rsidR="00E05ED8">
        <w:rPr>
          <w:rFonts w:ascii="Arial" w:hAnsi="Arial"/>
          <w:spacing w:val="-2"/>
          <w:sz w:val="18"/>
        </w:rPr>
        <w:t>-</w:t>
      </w:r>
      <w:r>
        <w:rPr>
          <w:rFonts w:ascii="Arial" w:hAnsi="Arial"/>
          <w:spacing w:val="-2"/>
          <w:sz w:val="18"/>
        </w:rPr>
        <w:t>A</w:t>
      </w:r>
      <w:r w:rsidR="00E05ED8">
        <w:rPr>
          <w:rFonts w:ascii="Arial" w:hAnsi="Arial"/>
          <w:spacing w:val="-2"/>
          <w:sz w:val="18"/>
        </w:rPr>
        <w:t>lt</w:t>
      </w:r>
      <w:r>
        <w:rPr>
          <w:rFonts w:ascii="Arial" w:hAnsi="Arial"/>
          <w:spacing w:val="-2"/>
          <w:sz w:val="18"/>
        </w:rPr>
        <w:t>.</w:t>
      </w:r>
    </w:p>
    <w:p w14:paraId="72E34C9B" w14:textId="77777777" w:rsidR="00972860" w:rsidRDefault="00600D36">
      <w:pPr>
        <w:pStyle w:val="EndnoteText"/>
        <w:spacing w:before="0"/>
      </w:pPr>
      <w:r>
        <w:rPr>
          <w:spacing w:val="-2"/>
        </w:rPr>
        <w:t xml:space="preserve">If the assessment is not paid in a single installment, the city must annually mail to the owner a notice </w:t>
      </w:r>
      <w:proofErr w:type="gramStart"/>
      <w:r>
        <w:rPr>
          <w:spacing w:val="-2"/>
        </w:rPr>
        <w:t>similar to</w:t>
      </w:r>
      <w:proofErr w:type="gramEnd"/>
      <w:r>
        <w:rPr>
          <w:spacing w:val="-2"/>
        </w:rPr>
        <w:t xml:space="preserve"> this stating that an installment is due and should be paid to the city. (</w:t>
      </w:r>
      <w:smartTag w:uri="urn:schemas-microsoft-com:office:smarttags" w:element="place">
        <w:smartTag w:uri="urn:schemas-microsoft-com:office:smarttags" w:element="State">
          <w:r>
            <w:rPr>
              <w:spacing w:val="-2"/>
            </w:rPr>
            <w:t>Minn.</w:t>
          </w:r>
        </w:smartTag>
      </w:smartTag>
      <w:r>
        <w:rPr>
          <w:spacing w:val="-2"/>
        </w:rPr>
        <w:t xml:space="preserve"> Stat. § 429.061, </w:t>
      </w:r>
      <w:proofErr w:type="spellStart"/>
      <w:r>
        <w:rPr>
          <w:spacing w:val="-2"/>
        </w:rPr>
        <w:t>subd</w:t>
      </w:r>
      <w:proofErr w:type="spellEnd"/>
      <w:r>
        <w:rPr>
          <w:spacing w:val="-2"/>
        </w:rPr>
        <w:t>. 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13FF4" w14:textId="77777777" w:rsidR="00972860" w:rsidRDefault="00972860">
    <w:pPr>
      <w:pStyle w:val="Footer"/>
      <w:tabs>
        <w:tab w:val="clear" w:pos="8640"/>
        <w:tab w:val="right" w:pos="9360"/>
      </w:tabs>
      <w:ind w:right="360"/>
      <w:rPr>
        <w:rStyle w:val="PageNumber"/>
        <w:rFonts w:ascii="Times New Roman" w:hAnsi="Times New Roman"/>
        <w:sz w:val="18"/>
      </w:rPr>
    </w:pPr>
  </w:p>
  <w:p w14:paraId="79FF72CA" w14:textId="77777777" w:rsidR="00972860" w:rsidRDefault="00600D36">
    <w:pPr>
      <w:pStyle w:val="Footer"/>
      <w:tabs>
        <w:tab w:val="clear" w:pos="8640"/>
        <w:tab w:val="right" w:pos="9990"/>
      </w:tabs>
      <w:ind w:left="-540" w:right="360"/>
      <w:rPr>
        <w:rFonts w:ascii="Times New Roman" w:hAnsi="Times New Roman"/>
        <w:b/>
        <w:sz w:val="18"/>
      </w:rPr>
    </w:pPr>
    <w:r>
      <w:rPr>
        <w:rStyle w:val="PageNumber"/>
        <w:rFonts w:ascii="Times New Roman" w:hAnsi="Times New Roman"/>
        <w:b/>
        <w:sz w:val="18"/>
      </w:rPr>
      <w:fldChar w:fldCharType="begin"/>
    </w:r>
    <w:r>
      <w:rPr>
        <w:rStyle w:val="PageNumber"/>
        <w:rFonts w:ascii="Times New Roman" w:hAnsi="Times New Roman"/>
        <w:b/>
        <w:sz w:val="18"/>
      </w:rPr>
      <w:instrText xml:space="preserve"> PAGE </w:instrText>
    </w:r>
    <w:r>
      <w:rPr>
        <w:rStyle w:val="PageNumber"/>
        <w:rFonts w:ascii="Times New Roman" w:hAnsi="Times New Roman"/>
        <w:b/>
        <w:sz w:val="18"/>
      </w:rPr>
      <w:fldChar w:fldCharType="separate"/>
    </w:r>
    <w:r>
      <w:rPr>
        <w:rStyle w:val="PageNumber"/>
        <w:rFonts w:ascii="Times New Roman" w:hAnsi="Times New Roman"/>
        <w:b/>
        <w:noProof/>
        <w:sz w:val="18"/>
      </w:rPr>
      <w:t>72</w:t>
    </w:r>
    <w:r>
      <w:rPr>
        <w:rStyle w:val="PageNumber"/>
        <w:rFonts w:ascii="Times New Roman" w:hAnsi="Times New Roman"/>
        <w:b/>
        <w:sz w:val="18"/>
      </w:rPr>
      <w:fldChar w:fldCharType="end"/>
    </w:r>
    <w:r>
      <w:rPr>
        <w:rStyle w:val="PageNumber"/>
        <w:rFonts w:ascii="Times New Roman" w:hAnsi="Times New Roman"/>
        <w:b/>
        <w:sz w:val="18"/>
      </w:rPr>
      <w:tab/>
    </w:r>
    <w:r>
      <w:rPr>
        <w:rFonts w:ascii="Times New Roman" w:hAnsi="Times New Roman"/>
        <w:b/>
        <w:sz w:val="18"/>
      </w:rPr>
      <w:t xml:space="preserve">based on 429.031, </w:t>
    </w:r>
    <w:proofErr w:type="spellStart"/>
    <w:r>
      <w:rPr>
        <w:rFonts w:ascii="Times New Roman" w:hAnsi="Times New Roman"/>
        <w:b/>
        <w:sz w:val="18"/>
      </w:rPr>
      <w:t>subd</w:t>
    </w:r>
    <w:proofErr w:type="spellEnd"/>
    <w:r>
      <w:rPr>
        <w:rFonts w:ascii="Times New Roman" w:hAnsi="Times New Roman"/>
        <w:b/>
        <w:sz w:val="18"/>
      </w:rPr>
      <w:t>. 1</w:t>
    </w:r>
    <w:r>
      <w:rPr>
        <w:rFonts w:ascii="Times New Roman" w:hAnsi="Times New Roman"/>
        <w:b/>
        <w:sz w:val="18"/>
      </w:rPr>
      <w:tab/>
    </w:r>
    <w:r>
      <w:rPr>
        <w:rStyle w:val="PageNumber"/>
        <w:rFonts w:ascii="Times New Roman" w:hAnsi="Times New Roman"/>
        <w:b/>
        <w:sz w:val="18"/>
      </w:rPr>
      <w:t xml:space="preserve">   League of Minnesota Cities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E0EF1" w14:textId="4C0FA802" w:rsidR="00F90F64" w:rsidRPr="00F90F64" w:rsidRDefault="00575342">
    <w:pPr>
      <w:pStyle w:val="Footer"/>
      <w:rPr>
        <w:rFonts w:ascii="Arial" w:hAnsi="Arial" w:cs="Arial"/>
        <w:sz w:val="16"/>
        <w:szCs w:val="16"/>
      </w:rPr>
    </w:pPr>
    <w:r>
      <w:rPr>
        <w:rFonts w:ascii="Arial" w:hAnsi="Arial" w:cs="Arial"/>
        <w:sz w:val="16"/>
        <w:szCs w:val="16"/>
      </w:rPr>
      <w:t>Special Assessment Toolkit</w:t>
    </w:r>
    <w:r w:rsidRPr="00575342">
      <w:rPr>
        <w:rFonts w:ascii="Arial" w:hAnsi="Arial" w:cs="Arial"/>
        <w:sz w:val="16"/>
        <w:szCs w:val="16"/>
      </w:rPr>
      <w:ptab w:relativeTo="margin" w:alignment="center" w:leader="none"/>
    </w:r>
    <w:r>
      <w:rPr>
        <w:rFonts w:ascii="Arial" w:hAnsi="Arial" w:cs="Arial"/>
        <w:sz w:val="16"/>
        <w:szCs w:val="16"/>
      </w:rPr>
      <w:t xml:space="preserve">Based on M.S. 429.061, </w:t>
    </w:r>
    <w:proofErr w:type="spellStart"/>
    <w:r>
      <w:rPr>
        <w:rFonts w:ascii="Arial" w:hAnsi="Arial" w:cs="Arial"/>
        <w:sz w:val="16"/>
        <w:szCs w:val="16"/>
      </w:rPr>
      <w:t>subd</w:t>
    </w:r>
    <w:proofErr w:type="spellEnd"/>
    <w:r>
      <w:rPr>
        <w:rFonts w:ascii="Arial" w:hAnsi="Arial" w:cs="Arial"/>
        <w:sz w:val="16"/>
        <w:szCs w:val="16"/>
      </w:rPr>
      <w:t>. 4</w:t>
    </w:r>
    <w:r w:rsidRPr="00575342">
      <w:rPr>
        <w:rFonts w:ascii="Arial" w:hAnsi="Arial" w:cs="Arial"/>
        <w:sz w:val="16"/>
        <w:szCs w:val="16"/>
      </w:rPr>
      <w:ptab w:relativeTo="margin" w:alignment="right" w:leader="none"/>
    </w:r>
    <w:r w:rsidR="00982566">
      <w:rPr>
        <w:rFonts w:ascii="Arial" w:hAnsi="Arial" w:cs="Arial"/>
        <w:sz w:val="16"/>
        <w:szCs w:val="16"/>
      </w:rPr>
      <w:t>8</w:t>
    </w:r>
    <w:r>
      <w:rPr>
        <w:rFonts w:ascii="Arial" w:hAnsi="Arial" w:cs="Arial"/>
        <w:sz w:val="16"/>
        <w:szCs w:val="16"/>
      </w:rPr>
      <w:t>/</w:t>
    </w:r>
    <w:r w:rsidR="00CE6312">
      <w:rPr>
        <w:rFonts w:ascii="Arial" w:hAnsi="Arial" w:cs="Arial"/>
        <w:sz w:val="16"/>
        <w:szCs w:val="16"/>
      </w:rPr>
      <w:t>3</w:t>
    </w:r>
    <w:r w:rsidR="00982566">
      <w:rPr>
        <w:rFonts w:ascii="Arial" w:hAnsi="Arial" w:cs="Arial"/>
        <w:sz w:val="16"/>
        <w:szCs w:val="16"/>
      </w:rPr>
      <w:t>1</w:t>
    </w:r>
    <w:r>
      <w:rPr>
        <w:rFonts w:ascii="Arial" w:hAnsi="Arial" w:cs="Arial"/>
        <w:sz w:val="16"/>
        <w:szCs w:val="16"/>
      </w:rPr>
      <w:t>/20</w:t>
    </w:r>
    <w:r w:rsidR="00982566">
      <w:rPr>
        <w:rFonts w:ascii="Arial" w:hAnsi="Arial" w:cs="Arial"/>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A80A8" w14:textId="77777777" w:rsidR="00972860" w:rsidRDefault="00600D36">
      <w:r>
        <w:rPr>
          <w:sz w:val="24"/>
        </w:rPr>
        <w:separator/>
      </w:r>
    </w:p>
  </w:footnote>
  <w:footnote w:type="continuationSeparator" w:id="0">
    <w:p w14:paraId="083C5DF1" w14:textId="77777777" w:rsidR="00972860" w:rsidRDefault="00600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420B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0B44F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4CBC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AE85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6C58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3CF3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F0B5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2887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C0EE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32BC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868E4"/>
    <w:multiLevelType w:val="hybridMultilevel"/>
    <w:tmpl w:val="B7C0EEDC"/>
    <w:lvl w:ilvl="0" w:tplc="61A67FB6">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1D737E5"/>
    <w:multiLevelType w:val="hybridMultilevel"/>
    <w:tmpl w:val="F0245DA0"/>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2407515"/>
    <w:multiLevelType w:val="multilevel"/>
    <w:tmpl w:val="EF4CFE40"/>
    <w:lvl w:ilvl="0">
      <w:start w:val="2000"/>
      <w:numFmt w:val="decimal"/>
      <w:lvlText w:val="%1"/>
      <w:lvlJc w:val="left"/>
      <w:pPr>
        <w:tabs>
          <w:tab w:val="num" w:pos="2520"/>
        </w:tabs>
        <w:ind w:left="2520" w:hanging="2520"/>
      </w:pPr>
      <w:rPr>
        <w:rFonts w:hint="default"/>
      </w:rPr>
    </w:lvl>
    <w:lvl w:ilvl="1">
      <w:start w:val="1"/>
      <w:numFmt w:val="decimalZero"/>
      <w:lvlText w:val="%1-%2"/>
      <w:lvlJc w:val="left"/>
      <w:pPr>
        <w:tabs>
          <w:tab w:val="num" w:pos="4290"/>
        </w:tabs>
        <w:ind w:left="4290" w:hanging="2520"/>
      </w:pPr>
      <w:rPr>
        <w:rFonts w:hint="default"/>
      </w:rPr>
    </w:lvl>
    <w:lvl w:ilvl="2">
      <w:start w:val="1"/>
      <w:numFmt w:val="decimal"/>
      <w:lvlText w:val="%1-%2.%3"/>
      <w:lvlJc w:val="left"/>
      <w:pPr>
        <w:tabs>
          <w:tab w:val="num" w:pos="6060"/>
        </w:tabs>
        <w:ind w:left="6060" w:hanging="2520"/>
      </w:pPr>
      <w:rPr>
        <w:rFonts w:hint="default"/>
      </w:rPr>
    </w:lvl>
    <w:lvl w:ilvl="3">
      <w:start w:val="1"/>
      <w:numFmt w:val="decimal"/>
      <w:lvlText w:val="%1-%2.%3.%4"/>
      <w:lvlJc w:val="left"/>
      <w:pPr>
        <w:tabs>
          <w:tab w:val="num" w:pos="7830"/>
        </w:tabs>
        <w:ind w:left="7830" w:hanging="2520"/>
      </w:pPr>
      <w:rPr>
        <w:rFonts w:hint="default"/>
      </w:rPr>
    </w:lvl>
    <w:lvl w:ilvl="4">
      <w:start w:val="1"/>
      <w:numFmt w:val="decimal"/>
      <w:lvlText w:val="%1-%2.%3.%4.%5"/>
      <w:lvlJc w:val="left"/>
      <w:pPr>
        <w:tabs>
          <w:tab w:val="num" w:pos="9600"/>
        </w:tabs>
        <w:ind w:left="9600" w:hanging="2520"/>
      </w:pPr>
      <w:rPr>
        <w:rFonts w:hint="default"/>
      </w:rPr>
    </w:lvl>
    <w:lvl w:ilvl="5">
      <w:start w:val="1"/>
      <w:numFmt w:val="decimal"/>
      <w:lvlText w:val="%1-%2.%3.%4.%5.%6"/>
      <w:lvlJc w:val="left"/>
      <w:pPr>
        <w:tabs>
          <w:tab w:val="num" w:pos="11370"/>
        </w:tabs>
        <w:ind w:left="11370" w:hanging="2520"/>
      </w:pPr>
      <w:rPr>
        <w:rFonts w:hint="default"/>
      </w:rPr>
    </w:lvl>
    <w:lvl w:ilvl="6">
      <w:start w:val="1"/>
      <w:numFmt w:val="decimal"/>
      <w:lvlText w:val="%1-%2.%3.%4.%5.%6.%7"/>
      <w:lvlJc w:val="left"/>
      <w:pPr>
        <w:tabs>
          <w:tab w:val="num" w:pos="13140"/>
        </w:tabs>
        <w:ind w:left="13140" w:hanging="2520"/>
      </w:pPr>
      <w:rPr>
        <w:rFonts w:hint="default"/>
      </w:rPr>
    </w:lvl>
    <w:lvl w:ilvl="7">
      <w:start w:val="1"/>
      <w:numFmt w:val="decimal"/>
      <w:lvlText w:val="%1-%2.%3.%4.%5.%6.%7.%8"/>
      <w:lvlJc w:val="left"/>
      <w:pPr>
        <w:tabs>
          <w:tab w:val="num" w:pos="14910"/>
        </w:tabs>
        <w:ind w:left="14910" w:hanging="2520"/>
      </w:pPr>
      <w:rPr>
        <w:rFonts w:hint="default"/>
      </w:rPr>
    </w:lvl>
    <w:lvl w:ilvl="8">
      <w:start w:val="1"/>
      <w:numFmt w:val="decimal"/>
      <w:lvlText w:val="%1-%2.%3.%4.%5.%6.%7.%8.%9"/>
      <w:lvlJc w:val="left"/>
      <w:pPr>
        <w:tabs>
          <w:tab w:val="num" w:pos="16680"/>
        </w:tabs>
        <w:ind w:left="16680" w:hanging="2520"/>
      </w:pPr>
      <w:rPr>
        <w:rFonts w:hint="default"/>
      </w:rPr>
    </w:lvl>
  </w:abstractNum>
  <w:abstractNum w:abstractNumId="13" w15:restartNumberingAfterBreak="0">
    <w:nsid w:val="02BA4A0A"/>
    <w:multiLevelType w:val="singleLevel"/>
    <w:tmpl w:val="6C22F5C2"/>
    <w:lvl w:ilvl="0">
      <w:start w:val="8"/>
      <w:numFmt w:val="decimal"/>
      <w:lvlText w:val="%1."/>
      <w:lvlJc w:val="left"/>
      <w:pPr>
        <w:tabs>
          <w:tab w:val="num" w:pos="720"/>
        </w:tabs>
        <w:ind w:left="720" w:hanging="720"/>
      </w:pPr>
      <w:rPr>
        <w:rFonts w:hint="default"/>
      </w:rPr>
    </w:lvl>
  </w:abstractNum>
  <w:abstractNum w:abstractNumId="14" w15:restartNumberingAfterBreak="0">
    <w:nsid w:val="08710FD3"/>
    <w:multiLevelType w:val="hybridMultilevel"/>
    <w:tmpl w:val="4D84421E"/>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4A6579B"/>
    <w:multiLevelType w:val="hybridMultilevel"/>
    <w:tmpl w:val="C1985DBC"/>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16B00EC8"/>
    <w:multiLevelType w:val="hybridMultilevel"/>
    <w:tmpl w:val="650AD1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74B3D1C"/>
    <w:multiLevelType w:val="hybridMultilevel"/>
    <w:tmpl w:val="8D9E88B0"/>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8B1F0D"/>
    <w:multiLevelType w:val="hybridMultilevel"/>
    <w:tmpl w:val="9DC293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955151"/>
    <w:multiLevelType w:val="singleLevel"/>
    <w:tmpl w:val="0409000F"/>
    <w:lvl w:ilvl="0">
      <w:start w:val="1"/>
      <w:numFmt w:val="decimal"/>
      <w:lvlText w:val="%1."/>
      <w:lvlJc w:val="left"/>
      <w:pPr>
        <w:tabs>
          <w:tab w:val="num" w:pos="720"/>
        </w:tabs>
        <w:ind w:left="720" w:hanging="360"/>
      </w:pPr>
      <w:rPr>
        <w:rFonts w:hint="default"/>
      </w:rPr>
    </w:lvl>
  </w:abstractNum>
  <w:abstractNum w:abstractNumId="20" w15:restartNumberingAfterBreak="0">
    <w:nsid w:val="261A6D27"/>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1862FC6"/>
    <w:multiLevelType w:val="hybridMultilevel"/>
    <w:tmpl w:val="03A89612"/>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A4333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AFD3A15"/>
    <w:multiLevelType w:val="hybridMultilevel"/>
    <w:tmpl w:val="BFA6C038"/>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DB3A59"/>
    <w:multiLevelType w:val="hybridMultilevel"/>
    <w:tmpl w:val="3A5A05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951B11"/>
    <w:multiLevelType w:val="hybridMultilevel"/>
    <w:tmpl w:val="DB74735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41B79F8"/>
    <w:multiLevelType w:val="hybridMultilevel"/>
    <w:tmpl w:val="D50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866E29"/>
    <w:multiLevelType w:val="multilevel"/>
    <w:tmpl w:val="D50E2B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8A70349"/>
    <w:multiLevelType w:val="hybridMultilevel"/>
    <w:tmpl w:val="543CEA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686D18"/>
    <w:multiLevelType w:val="hybridMultilevel"/>
    <w:tmpl w:val="2534C3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C8485D"/>
    <w:multiLevelType w:val="singleLevel"/>
    <w:tmpl w:val="0409000F"/>
    <w:lvl w:ilvl="0">
      <w:start w:val="1"/>
      <w:numFmt w:val="decimal"/>
      <w:lvlText w:val="%1."/>
      <w:lvlJc w:val="left"/>
      <w:pPr>
        <w:tabs>
          <w:tab w:val="num" w:pos="720"/>
        </w:tabs>
        <w:ind w:left="720" w:hanging="360"/>
      </w:pPr>
      <w:rPr>
        <w:rFonts w:hint="default"/>
      </w:rPr>
    </w:lvl>
  </w:abstractNum>
  <w:abstractNum w:abstractNumId="31" w15:restartNumberingAfterBreak="0">
    <w:nsid w:val="4D1563C3"/>
    <w:multiLevelType w:val="hybridMultilevel"/>
    <w:tmpl w:val="F7E845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2A76AE"/>
    <w:multiLevelType w:val="hybridMultilevel"/>
    <w:tmpl w:val="DFD4416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4174214"/>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930469E"/>
    <w:multiLevelType w:val="hybridMultilevel"/>
    <w:tmpl w:val="C9C04BC0"/>
    <w:lvl w:ilvl="0" w:tplc="DDDC022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A827417"/>
    <w:multiLevelType w:val="hybridMultilevel"/>
    <w:tmpl w:val="D220B2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D94463E"/>
    <w:multiLevelType w:val="hybridMultilevel"/>
    <w:tmpl w:val="EF424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0F0B3A"/>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34F0D2C"/>
    <w:multiLevelType w:val="singleLevel"/>
    <w:tmpl w:val="0F8E385E"/>
    <w:lvl w:ilvl="0">
      <w:start w:val="15"/>
      <w:numFmt w:val="decimal"/>
      <w:lvlText w:val="%1."/>
      <w:lvlJc w:val="left"/>
      <w:pPr>
        <w:tabs>
          <w:tab w:val="num" w:pos="540"/>
        </w:tabs>
        <w:ind w:left="540" w:hanging="540"/>
      </w:pPr>
      <w:rPr>
        <w:rFonts w:hint="default"/>
      </w:rPr>
    </w:lvl>
  </w:abstractNum>
  <w:abstractNum w:abstractNumId="39" w15:restartNumberingAfterBreak="0">
    <w:nsid w:val="67560F34"/>
    <w:multiLevelType w:val="hybridMultilevel"/>
    <w:tmpl w:val="AF969536"/>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8D87137"/>
    <w:multiLevelType w:val="hybridMultilevel"/>
    <w:tmpl w:val="38DE2A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A5377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A99481D"/>
    <w:multiLevelType w:val="hybridMultilevel"/>
    <w:tmpl w:val="B78862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0D2E99"/>
    <w:multiLevelType w:val="multilevel"/>
    <w:tmpl w:val="D0A4D5A0"/>
    <w:lvl w:ilvl="0">
      <w:start w:val="1998"/>
      <w:numFmt w:val="decimal"/>
      <w:lvlText w:val="%1"/>
      <w:lvlJc w:val="left"/>
      <w:pPr>
        <w:tabs>
          <w:tab w:val="num" w:pos="2340"/>
        </w:tabs>
        <w:ind w:left="2340" w:hanging="2340"/>
      </w:pPr>
      <w:rPr>
        <w:rFonts w:hint="default"/>
      </w:rPr>
    </w:lvl>
    <w:lvl w:ilvl="1">
      <w:start w:val="99"/>
      <w:numFmt w:val="decimal"/>
      <w:lvlText w:val="%1-%2"/>
      <w:lvlJc w:val="left"/>
      <w:pPr>
        <w:tabs>
          <w:tab w:val="num" w:pos="4110"/>
        </w:tabs>
        <w:ind w:left="4110" w:hanging="2340"/>
      </w:pPr>
      <w:rPr>
        <w:rFonts w:hint="default"/>
      </w:rPr>
    </w:lvl>
    <w:lvl w:ilvl="2">
      <w:start w:val="1"/>
      <w:numFmt w:val="decimal"/>
      <w:lvlText w:val="%1-%2.%3"/>
      <w:lvlJc w:val="left"/>
      <w:pPr>
        <w:tabs>
          <w:tab w:val="num" w:pos="5880"/>
        </w:tabs>
        <w:ind w:left="5880" w:hanging="2340"/>
      </w:pPr>
      <w:rPr>
        <w:rFonts w:hint="default"/>
      </w:rPr>
    </w:lvl>
    <w:lvl w:ilvl="3">
      <w:start w:val="1"/>
      <w:numFmt w:val="decimal"/>
      <w:lvlText w:val="%1-%2.%3.%4"/>
      <w:lvlJc w:val="left"/>
      <w:pPr>
        <w:tabs>
          <w:tab w:val="num" w:pos="7650"/>
        </w:tabs>
        <w:ind w:left="7650" w:hanging="2340"/>
      </w:pPr>
      <w:rPr>
        <w:rFonts w:hint="default"/>
      </w:rPr>
    </w:lvl>
    <w:lvl w:ilvl="4">
      <w:start w:val="1"/>
      <w:numFmt w:val="decimal"/>
      <w:lvlText w:val="%1-%2.%3.%4.%5"/>
      <w:lvlJc w:val="left"/>
      <w:pPr>
        <w:tabs>
          <w:tab w:val="num" w:pos="9420"/>
        </w:tabs>
        <w:ind w:left="9420" w:hanging="2340"/>
      </w:pPr>
      <w:rPr>
        <w:rFonts w:hint="default"/>
      </w:rPr>
    </w:lvl>
    <w:lvl w:ilvl="5">
      <w:start w:val="1"/>
      <w:numFmt w:val="decimal"/>
      <w:lvlText w:val="%1-%2.%3.%4.%5.%6"/>
      <w:lvlJc w:val="left"/>
      <w:pPr>
        <w:tabs>
          <w:tab w:val="num" w:pos="11190"/>
        </w:tabs>
        <w:ind w:left="11190" w:hanging="2340"/>
      </w:pPr>
      <w:rPr>
        <w:rFonts w:hint="default"/>
      </w:rPr>
    </w:lvl>
    <w:lvl w:ilvl="6">
      <w:start w:val="1"/>
      <w:numFmt w:val="decimal"/>
      <w:lvlText w:val="%1-%2.%3.%4.%5.%6.%7"/>
      <w:lvlJc w:val="left"/>
      <w:pPr>
        <w:tabs>
          <w:tab w:val="num" w:pos="12960"/>
        </w:tabs>
        <w:ind w:left="12960" w:hanging="2340"/>
      </w:pPr>
      <w:rPr>
        <w:rFonts w:hint="default"/>
      </w:rPr>
    </w:lvl>
    <w:lvl w:ilvl="7">
      <w:start w:val="1"/>
      <w:numFmt w:val="decimal"/>
      <w:lvlText w:val="%1-%2.%3.%4.%5.%6.%7.%8"/>
      <w:lvlJc w:val="left"/>
      <w:pPr>
        <w:tabs>
          <w:tab w:val="num" w:pos="14730"/>
        </w:tabs>
        <w:ind w:left="14730" w:hanging="2340"/>
      </w:pPr>
      <w:rPr>
        <w:rFonts w:hint="default"/>
      </w:rPr>
    </w:lvl>
    <w:lvl w:ilvl="8">
      <w:start w:val="1"/>
      <w:numFmt w:val="decimal"/>
      <w:lvlText w:val="%1-%2.%3.%4.%5.%6.%7.%8.%9"/>
      <w:lvlJc w:val="left"/>
      <w:pPr>
        <w:tabs>
          <w:tab w:val="num" w:pos="16500"/>
        </w:tabs>
        <w:ind w:left="16500" w:hanging="2340"/>
      </w:pPr>
      <w:rPr>
        <w:rFonts w:hint="default"/>
      </w:rPr>
    </w:lvl>
  </w:abstractNum>
  <w:abstractNum w:abstractNumId="44" w15:restartNumberingAfterBreak="0">
    <w:nsid w:val="6B753CE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CEC57F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F235429"/>
    <w:multiLevelType w:val="singleLevel"/>
    <w:tmpl w:val="0409000F"/>
    <w:lvl w:ilvl="0">
      <w:start w:val="1"/>
      <w:numFmt w:val="decimal"/>
      <w:lvlText w:val="%1."/>
      <w:lvlJc w:val="left"/>
      <w:pPr>
        <w:tabs>
          <w:tab w:val="num" w:pos="720"/>
        </w:tabs>
        <w:ind w:left="720" w:hanging="360"/>
      </w:pPr>
      <w:rPr>
        <w:rFonts w:hint="default"/>
      </w:rPr>
    </w:lvl>
  </w:abstractNum>
  <w:abstractNum w:abstractNumId="47" w15:restartNumberingAfterBreak="0">
    <w:nsid w:val="7E933165"/>
    <w:multiLevelType w:val="singleLevel"/>
    <w:tmpl w:val="7190002C"/>
    <w:lvl w:ilvl="0">
      <w:start w:val="2004"/>
      <w:numFmt w:val="decimal"/>
      <w:lvlText w:val="%1"/>
      <w:lvlJc w:val="left"/>
      <w:pPr>
        <w:tabs>
          <w:tab w:val="num" w:pos="4110"/>
        </w:tabs>
        <w:ind w:left="4110" w:hanging="2340"/>
      </w:pPr>
      <w:rPr>
        <w:rFonts w:hint="default"/>
      </w:rPr>
    </w:lvl>
  </w:abstractNum>
  <w:num w:numId="1">
    <w:abstractNumId w:val="13"/>
  </w:num>
  <w:num w:numId="2">
    <w:abstractNumId w:val="30"/>
  </w:num>
  <w:num w:numId="3">
    <w:abstractNumId w:val="38"/>
  </w:num>
  <w:num w:numId="4">
    <w:abstractNumId w:val="41"/>
  </w:num>
  <w:num w:numId="5">
    <w:abstractNumId w:val="45"/>
  </w:num>
  <w:num w:numId="6">
    <w:abstractNumId w:val="43"/>
  </w:num>
  <w:num w:numId="7">
    <w:abstractNumId w:val="12"/>
  </w:num>
  <w:num w:numId="8">
    <w:abstractNumId w:val="47"/>
  </w:num>
  <w:num w:numId="9">
    <w:abstractNumId w:val="44"/>
  </w:num>
  <w:num w:numId="10">
    <w:abstractNumId w:val="22"/>
  </w:num>
  <w:num w:numId="11">
    <w:abstractNumId w:val="20"/>
  </w:num>
  <w:num w:numId="12">
    <w:abstractNumId w:val="46"/>
  </w:num>
  <w:num w:numId="13">
    <w:abstractNumId w:val="19"/>
  </w:num>
  <w:num w:numId="14">
    <w:abstractNumId w:val="24"/>
  </w:num>
  <w:num w:numId="15">
    <w:abstractNumId w:val="25"/>
  </w:num>
  <w:num w:numId="16">
    <w:abstractNumId w:val="36"/>
  </w:num>
  <w:num w:numId="17">
    <w:abstractNumId w:val="15"/>
  </w:num>
  <w:num w:numId="18">
    <w:abstractNumId w:val="33"/>
  </w:num>
  <w:num w:numId="19">
    <w:abstractNumId w:val="26"/>
  </w:num>
  <w:num w:numId="20">
    <w:abstractNumId w:val="37"/>
  </w:num>
  <w:num w:numId="21">
    <w:abstractNumId w:val="29"/>
  </w:num>
  <w:num w:numId="22">
    <w:abstractNumId w:val="32"/>
  </w:num>
  <w:num w:numId="23">
    <w:abstractNumId w:val="27"/>
  </w:num>
  <w:num w:numId="24">
    <w:abstractNumId w:val="35"/>
  </w:num>
  <w:num w:numId="25">
    <w:abstractNumId w:val="31"/>
  </w:num>
  <w:num w:numId="26">
    <w:abstractNumId w:val="18"/>
  </w:num>
  <w:num w:numId="27">
    <w:abstractNumId w:val="28"/>
  </w:num>
  <w:num w:numId="28">
    <w:abstractNumId w:val="40"/>
  </w:num>
  <w:num w:numId="29">
    <w:abstractNumId w:val="42"/>
  </w:num>
  <w:num w:numId="30">
    <w:abstractNumId w:val="16"/>
  </w:num>
  <w:num w:numId="31">
    <w:abstractNumId w:val="10"/>
  </w:num>
  <w:num w:numId="32">
    <w:abstractNumId w:val="34"/>
  </w:num>
  <w:num w:numId="33">
    <w:abstractNumId w:val="23"/>
  </w:num>
  <w:num w:numId="34">
    <w:abstractNumId w:val="14"/>
  </w:num>
  <w:num w:numId="35">
    <w:abstractNumId w:val="11"/>
  </w:num>
  <w:num w:numId="36">
    <w:abstractNumId w:val="17"/>
  </w:num>
  <w:num w:numId="37">
    <w:abstractNumId w:val="21"/>
  </w:num>
  <w:num w:numId="38">
    <w:abstractNumId w:val="39"/>
  </w:num>
  <w:num w:numId="39">
    <w:abstractNumId w:val="0"/>
  </w:num>
  <w:num w:numId="40">
    <w:abstractNumId w:val="1"/>
  </w:num>
  <w:num w:numId="41">
    <w:abstractNumId w:val="2"/>
  </w:num>
  <w:num w:numId="42">
    <w:abstractNumId w:val="3"/>
  </w:num>
  <w:num w:numId="43">
    <w:abstractNumId w:val="8"/>
  </w:num>
  <w:num w:numId="44">
    <w:abstractNumId w:val="4"/>
  </w:num>
  <w:num w:numId="45">
    <w:abstractNumId w:val="5"/>
  </w:num>
  <w:num w:numId="46">
    <w:abstractNumId w:val="6"/>
  </w:num>
  <w:num w:numId="47">
    <w:abstractNumId w:val="7"/>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pos w:val="beneathText"/>
    <w:numRestart w:val="eachSect"/>
    <w:footnote w:id="-1"/>
    <w:footnote w:id="0"/>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D36"/>
    <w:rsid w:val="00575342"/>
    <w:rsid w:val="00600D36"/>
    <w:rsid w:val="006D2BFA"/>
    <w:rsid w:val="0075140D"/>
    <w:rsid w:val="00877F9D"/>
    <w:rsid w:val="00972860"/>
    <w:rsid w:val="00982566"/>
    <w:rsid w:val="00CE6312"/>
    <w:rsid w:val="00E05ED8"/>
    <w:rsid w:val="00F9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73894AC9"/>
  <w15:chartTrackingRefBased/>
  <w15:docId w15:val="{479E69E7-EFFC-42B2-B915-91D9FAB39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left" w:pos="-1200"/>
        <w:tab w:val="left" w:pos="-720"/>
        <w:tab w:val="left" w:pos="0"/>
        <w:tab w:val="left" w:pos="720"/>
        <w:tab w:val="left" w:pos="1050"/>
        <w:tab w:val="left" w:pos="1440"/>
      </w:tabs>
      <w:suppressAutoHyphens/>
      <w:outlineLvl w:val="0"/>
    </w:pPr>
    <w:rPr>
      <w:rFonts w:ascii="Times New Roman" w:hAnsi="Times New Roman"/>
      <w:b/>
      <w:sz w:val="24"/>
    </w:rPr>
  </w:style>
  <w:style w:type="paragraph" w:styleId="Heading2">
    <w:name w:val="heading 2"/>
    <w:basedOn w:val="Normal"/>
    <w:next w:val="Normal"/>
    <w:qFormat/>
    <w:pPr>
      <w:keepNext/>
      <w:tabs>
        <w:tab w:val="left" w:pos="-1200"/>
        <w:tab w:val="left" w:pos="-720"/>
        <w:tab w:val="left" w:pos="0"/>
        <w:tab w:val="left" w:pos="720"/>
        <w:tab w:val="left" w:pos="1050"/>
        <w:tab w:val="left" w:pos="1440"/>
      </w:tabs>
      <w:suppressAutoHyphens/>
      <w:spacing w:before="120" w:after="120"/>
      <w:outlineLvl w:val="1"/>
    </w:pPr>
    <w:rPr>
      <w:rFonts w:ascii="Times New Roman" w:hAnsi="Times New Roman"/>
      <w:sz w:val="24"/>
    </w:rPr>
  </w:style>
  <w:style w:type="paragraph" w:styleId="Heading3">
    <w:name w:val="heading 3"/>
    <w:basedOn w:val="Normal"/>
    <w:next w:val="Normal"/>
    <w:qFormat/>
    <w:pPr>
      <w:keepNext/>
      <w:tabs>
        <w:tab w:val="left" w:pos="-1200"/>
        <w:tab w:val="left" w:pos="-720"/>
        <w:tab w:val="left" w:pos="0"/>
        <w:tab w:val="left" w:pos="720"/>
        <w:tab w:val="left" w:pos="1050"/>
        <w:tab w:val="left" w:pos="1440"/>
      </w:tabs>
      <w:suppressAutoHyphens/>
      <w:spacing w:before="120" w:after="120"/>
      <w:outlineLvl w:val="2"/>
    </w:pPr>
    <w:rPr>
      <w:rFonts w:ascii="Times New Roman" w:hAnsi="Times New Roman"/>
      <w:b/>
      <w:sz w:val="16"/>
    </w:rPr>
  </w:style>
  <w:style w:type="paragraph" w:styleId="Heading4">
    <w:name w:val="heading 4"/>
    <w:basedOn w:val="Normal"/>
    <w:next w:val="Normal"/>
    <w:qFormat/>
    <w:pPr>
      <w:keepNext/>
      <w:tabs>
        <w:tab w:val="left" w:pos="-1080"/>
        <w:tab w:val="left" w:pos="-720"/>
        <w:tab w:val="left" w:pos="0"/>
        <w:tab w:val="left" w:pos="360"/>
        <w:tab w:val="left" w:pos="720"/>
        <w:tab w:val="left" w:pos="1080"/>
        <w:tab w:val="left" w:pos="1440"/>
        <w:tab w:val="left" w:pos="2160"/>
        <w:tab w:val="left" w:pos="2880"/>
        <w:tab w:val="left" w:pos="5040"/>
      </w:tabs>
      <w:suppressAutoHyphens/>
      <w:spacing w:before="120" w:after="120"/>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pPr>
      <w:spacing w:before="120" w:after="120"/>
      <w:jc w:val="both"/>
    </w:pPr>
    <w:rPr>
      <w:rFonts w:ascii="Arial" w:hAnsi="Arial"/>
      <w:sz w:val="18"/>
    </w:rPr>
  </w:style>
  <w:style w:type="character" w:styleId="EndnoteReference">
    <w:name w:val="endnote reference"/>
    <w:basedOn w:val="DefaultParagraphFont"/>
    <w:semiHidden/>
    <w:rPr>
      <w:vertAlign w:val="superscript"/>
    </w:rPr>
  </w:style>
  <w:style w:type="paragraph" w:styleId="FootnoteText">
    <w:name w:val="footnote text"/>
    <w:basedOn w:val="Normal"/>
    <w:autoRedefine/>
    <w:semiHidden/>
    <w:pPr>
      <w:spacing w:before="120" w:after="120"/>
    </w:pPr>
    <w:rPr>
      <w:rFonts w:ascii="Arial" w:hAnsi="Arial"/>
      <w:sz w:val="18"/>
    </w:rPr>
  </w:style>
  <w:style w:type="character" w:styleId="FootnoteReference">
    <w:name w:val="footnote reference"/>
    <w:basedOn w:val="DefaultParagraphFont"/>
    <w:semiHidden/>
    <w:rPr>
      <w:vertAlign w:val="superscript"/>
    </w:rPr>
  </w:style>
  <w:style w:type="character" w:customStyle="1" w:styleId="Bibliogrphy">
    <w:name w:val="Bibliogrphy"/>
    <w:basedOn w:val="DefaultParagraphFont"/>
  </w:style>
  <w:style w:type="character" w:customStyle="1" w:styleId="TechInit">
    <w:name w:val="Tech Init"/>
    <w:basedOn w:val="DefaultParagraphFont"/>
    <w:rPr>
      <w:rFonts w:ascii="Courier New" w:hAnsi="Courier New"/>
      <w:noProof w:val="0"/>
      <w:sz w:val="20"/>
      <w:lang w:val="en-US"/>
    </w:rPr>
  </w:style>
  <w:style w:type="character" w:customStyle="1" w:styleId="Technical1">
    <w:name w:val="Technical 1"/>
    <w:basedOn w:val="DefaultParagraphFont"/>
    <w:rPr>
      <w:rFonts w:ascii="Courier New" w:hAnsi="Courier New"/>
      <w:noProof w:val="0"/>
      <w:sz w:val="20"/>
      <w:lang w:val="en-US"/>
    </w:rPr>
  </w:style>
  <w:style w:type="character" w:customStyle="1" w:styleId="Technical2">
    <w:name w:val="Technical 2"/>
    <w:basedOn w:val="DefaultParagraphFont"/>
    <w:rPr>
      <w:rFonts w:ascii="Courier New" w:hAnsi="Courier New"/>
      <w:noProof w:val="0"/>
      <w:sz w:val="20"/>
      <w:lang w:val="en-US"/>
    </w:rPr>
  </w:style>
  <w:style w:type="character" w:customStyle="1" w:styleId="Technical3">
    <w:name w:val="Technical 3"/>
    <w:basedOn w:val="DefaultParagraphFont"/>
    <w:rPr>
      <w:rFonts w:ascii="Courier New" w:hAnsi="Courier New"/>
      <w:noProof w:val="0"/>
      <w:sz w:val="20"/>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ument2">
    <w:name w:val="Document 2"/>
    <w:basedOn w:val="DefaultParagraphFont"/>
    <w:rPr>
      <w:rFonts w:ascii="Courier New" w:hAnsi="Courier New"/>
      <w:noProof w:val="0"/>
      <w:sz w:val="20"/>
      <w:lang w:val="en-US"/>
    </w:rPr>
  </w:style>
  <w:style w:type="character" w:customStyle="1" w:styleId="Document3">
    <w:name w:val="Document 3"/>
    <w:basedOn w:val="DefaultParagraphFont"/>
    <w:rPr>
      <w:rFonts w:ascii="Courier New" w:hAnsi="Courier New"/>
      <w:noProof w:val="0"/>
      <w:sz w:val="20"/>
      <w:lang w:val="en-US"/>
    </w:rPr>
  </w:style>
  <w:style w:type="character" w:customStyle="1" w:styleId="Document4">
    <w:name w:val="Document 4"/>
    <w:basedOn w:val="DefaultParagraphFont"/>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BulletList">
    <w:name w:val="Bullet List"/>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1080"/>
        <w:tab w:val="left" w:pos="-720"/>
      </w:tabs>
      <w:suppressAutoHyphens/>
      <w:jc w:val="right"/>
    </w:pPr>
    <w:rPr>
      <w:rFonts w:ascii="Arial" w:hAnsi="Arial"/>
      <w:sz w:val="22"/>
    </w:rPr>
  </w:style>
  <w:style w:type="paragraph" w:styleId="BodyText2">
    <w:name w:val="Body Text 2"/>
    <w:basedOn w:val="Normal"/>
    <w:pPr>
      <w:tabs>
        <w:tab w:val="left" w:pos="-1080"/>
        <w:tab w:val="left" w:pos="-720"/>
        <w:tab w:val="left" w:pos="0"/>
        <w:tab w:val="left" w:pos="360"/>
        <w:tab w:val="left" w:pos="720"/>
        <w:tab w:val="left" w:pos="1080"/>
        <w:tab w:val="left" w:pos="1440"/>
        <w:tab w:val="left" w:pos="2160"/>
        <w:tab w:val="left" w:pos="2880"/>
        <w:tab w:val="left" w:pos="5040"/>
        <w:tab w:val="left" w:pos="5760"/>
        <w:tab w:val="left" w:pos="6480"/>
        <w:tab w:val="left" w:pos="7200"/>
        <w:tab w:val="left" w:pos="7920"/>
        <w:tab w:val="left" w:pos="8640"/>
      </w:tabs>
      <w:suppressAutoHyphens/>
    </w:pPr>
    <w:rPr>
      <w:rFonts w:ascii="Arial" w:hAnsi="Arial"/>
      <w:sz w:val="22"/>
    </w:rPr>
  </w:style>
  <w:style w:type="paragraph" w:styleId="BodyText3">
    <w:name w:val="Body Text 3"/>
    <w:basedOn w:val="Normal"/>
    <w:pPr>
      <w:tabs>
        <w:tab w:val="left" w:pos="-1200"/>
        <w:tab w:val="left" w:pos="-720"/>
        <w:tab w:val="left" w:pos="0"/>
        <w:tab w:val="left" w:pos="720"/>
        <w:tab w:val="left" w:pos="1050"/>
        <w:tab w:val="left" w:pos="1440"/>
      </w:tabs>
      <w:suppressAutoHyphens/>
      <w:spacing w:before="120" w:after="12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 w:val="left" w:pos="-720"/>
        <w:tab w:val="left" w:pos="0"/>
        <w:tab w:val="left" w:pos="360"/>
        <w:tab w:val="left" w:pos="720"/>
      </w:tabs>
      <w:suppressAutoHyphens/>
      <w:spacing w:before="120"/>
      <w:ind w:left="360" w:hanging="360"/>
    </w:pPr>
    <w:rPr>
      <w:rFonts w:ascii="Arial" w:hAnsi="Arial"/>
      <w:sz w:val="18"/>
    </w:rPr>
  </w:style>
  <w:style w:type="paragraph" w:styleId="BalloonText">
    <w:name w:val="Balloon Text"/>
    <w:basedOn w:val="Normal"/>
    <w:semiHidden/>
    <w:rPr>
      <w:rFonts w:ascii="Tahoma" w:hAnsi="Tahoma" w:cs="Tahoma"/>
      <w:sz w:val="16"/>
      <w:szCs w:val="16"/>
    </w:rPr>
  </w:style>
  <w:style w:type="character" w:customStyle="1" w:styleId="EndnoteTextChar">
    <w:name w:val="Endnote Text Char"/>
    <w:basedOn w:val="DefaultParagraphFont"/>
    <w:link w:val="EndnoteText"/>
    <w:rPr>
      <w:rFonts w:ascii="Arial" w:hAnsi="Arial"/>
      <w:snapToGrid w:val="0"/>
      <w:sz w:val="18"/>
      <w:lang w:val="en-US" w:eastAsia="en-US" w:bidi="ar-SA"/>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5344">
      <w:bodyDiv w:val="1"/>
      <w:marLeft w:val="0"/>
      <w:marRight w:val="0"/>
      <w:marTop w:val="0"/>
      <w:marBottom w:val="0"/>
      <w:divBdr>
        <w:top w:val="none" w:sz="0" w:space="0" w:color="auto"/>
        <w:left w:val="none" w:sz="0" w:space="0" w:color="auto"/>
        <w:bottom w:val="none" w:sz="0" w:space="0" w:color="auto"/>
        <w:right w:val="none" w:sz="0" w:space="0" w:color="auto"/>
      </w:divBdr>
    </w:div>
    <w:div w:id="168875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247</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Special Assessment Guide Forms</vt:lpstr>
    </vt:vector>
  </TitlesOfParts>
  <Company>LEAGUE OF MINNESOTA CITIES</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Assessment Guide Forms</dc:title>
  <dc:subject/>
  <dc:creator>League of Minnesota Cities</dc:creator>
  <cp:keywords/>
  <cp:lastModifiedBy>Franklin, Jammie</cp:lastModifiedBy>
  <cp:revision>10</cp:revision>
  <cp:lastPrinted>2008-01-23T18:44:00Z</cp:lastPrinted>
  <dcterms:created xsi:type="dcterms:W3CDTF">2014-07-07T20:47:00Z</dcterms:created>
  <dcterms:modified xsi:type="dcterms:W3CDTF">2020-09-17T18:01:00Z</dcterms:modified>
</cp:coreProperties>
</file>