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277CF" w14:textId="49031888" w:rsidR="00AE0A12" w:rsidRDefault="00D7088C">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6AA42B5A32AC4F7F9B7013885FDB83FF"/>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8D70C5">
            <w:rPr>
              <w:rStyle w:val="FooterChar"/>
              <w:rFonts w:ascii="Arial" w:eastAsia="Arial" w:hAnsi="Arial" w:cs="Arial"/>
              <w:b/>
              <w:sz w:val="28"/>
              <w:szCs w:val="28"/>
            </w:rPr>
            <w:t>Polling Place Designation</w:t>
          </w:r>
        </w:sdtContent>
      </w:sdt>
      <w:r w:rsidR="007A4845">
        <w:rPr>
          <w:rStyle w:val="FooterChar"/>
          <w:rFonts w:ascii="Arial" w:eastAsia="Arial" w:hAnsi="Arial" w:cs="Arial"/>
          <w:b/>
          <w:sz w:val="28"/>
          <w:szCs w:val="28"/>
        </w:rPr>
        <w:t xml:space="preserve">, LMC Model </w:t>
      </w:r>
      <w:r w:rsidR="0024057D">
        <w:rPr>
          <w:rStyle w:val="FooterChar"/>
          <w:rFonts w:ascii="Arial" w:eastAsia="Arial" w:hAnsi="Arial" w:cs="Arial"/>
          <w:b/>
          <w:sz w:val="28"/>
          <w:szCs w:val="28"/>
        </w:rPr>
        <w:t>Resolution</w:t>
      </w:r>
    </w:p>
    <w:p w14:paraId="5A7B11DF" w14:textId="77777777" w:rsidR="007A4845" w:rsidRDefault="007A4845">
      <w:pPr>
        <w:rPr>
          <w:rStyle w:val="FooterChar"/>
          <w:rFonts w:eastAsia="Arial"/>
          <w:b/>
        </w:rPr>
      </w:pPr>
    </w:p>
    <w:p w14:paraId="3E697167" w14:textId="72FE5774" w:rsidR="007A4845" w:rsidRDefault="007A4845" w:rsidP="007A4845">
      <w:pPr>
        <w:rPr>
          <w:i/>
          <w:sz w:val="22"/>
          <w:szCs w:val="22"/>
        </w:rPr>
      </w:pPr>
      <w:r w:rsidRPr="007A4845">
        <w:rPr>
          <w:i/>
          <w:sz w:val="22"/>
          <w:szCs w:val="22"/>
        </w:rPr>
        <w:t xml:space="preserve">League </w:t>
      </w:r>
      <w:r w:rsidR="00B25506">
        <w:rPr>
          <w:i/>
          <w:sz w:val="22"/>
          <w:szCs w:val="22"/>
        </w:rPr>
        <w:t xml:space="preserve">staff </w:t>
      </w:r>
      <w:r w:rsidRPr="007A4845">
        <w:rPr>
          <w:i/>
          <w:sz w:val="22"/>
          <w:szCs w:val="22"/>
        </w:rPr>
        <w:t>thoughtfully develop</w:t>
      </w:r>
      <w:r w:rsidR="00B25506">
        <w:rPr>
          <w:i/>
          <w:sz w:val="22"/>
          <w:szCs w:val="22"/>
        </w:rPr>
        <w:t>s models for your</w:t>
      </w:r>
      <w:r w:rsidRPr="007A4845">
        <w:rPr>
          <w:i/>
          <w:sz w:val="22"/>
          <w:szCs w:val="22"/>
        </w:rPr>
        <w:t xml:space="preserve"> city’s consideration. Models should be customized as appropriate for an individual city’s circumstances in consultation with the city’s attorney. Helpful background information on this model may be found </w:t>
      </w:r>
      <w:r w:rsidR="00307F09">
        <w:rPr>
          <w:i/>
          <w:sz w:val="22"/>
          <w:szCs w:val="22"/>
        </w:rPr>
        <w:t xml:space="preserve">in </w:t>
      </w:r>
      <w:r w:rsidR="00B25506">
        <w:rPr>
          <w:i/>
          <w:sz w:val="22"/>
          <w:szCs w:val="22"/>
        </w:rPr>
        <w:t xml:space="preserve">the </w:t>
      </w:r>
      <w:r w:rsidR="00451714">
        <w:rPr>
          <w:i/>
          <w:sz w:val="22"/>
          <w:szCs w:val="22"/>
        </w:rPr>
        <w:t>Handbook</w:t>
      </w:r>
      <w:r w:rsidR="00EC591A">
        <w:rPr>
          <w:i/>
          <w:sz w:val="22"/>
          <w:szCs w:val="22"/>
        </w:rPr>
        <w:t xml:space="preserve"> for Minnesota Cities</w:t>
      </w:r>
      <w:r w:rsidR="00451714">
        <w:rPr>
          <w:i/>
          <w:sz w:val="22"/>
          <w:szCs w:val="22"/>
        </w:rPr>
        <w:t xml:space="preserve"> Chapter 5</w:t>
      </w:r>
      <w:r w:rsidR="00B25506">
        <w:rPr>
          <w:i/>
          <w:sz w:val="22"/>
          <w:szCs w:val="22"/>
        </w:rPr>
        <w:t xml:space="preserve"> </w:t>
      </w:r>
      <w:hyperlink r:id="rId7" w:history="1">
        <w:r w:rsidR="00451714" w:rsidRPr="00EC591A">
          <w:rPr>
            <w:rStyle w:val="Hyperlink"/>
            <w:i/>
            <w:sz w:val="22"/>
            <w:szCs w:val="22"/>
          </w:rPr>
          <w:t>“Election Procedures”</w:t>
        </w:r>
      </w:hyperlink>
      <w:r w:rsidR="00812631">
        <w:rPr>
          <w:i/>
          <w:sz w:val="22"/>
          <w:szCs w:val="22"/>
        </w:rPr>
        <w:t xml:space="preserve"> </w:t>
      </w:r>
    </w:p>
    <w:p w14:paraId="226DF15B" w14:textId="6ED0FF68" w:rsidR="00EB7DBC" w:rsidRDefault="00EB7DBC" w:rsidP="007A4845">
      <w:pPr>
        <w:rPr>
          <w:i/>
          <w:sz w:val="22"/>
          <w:szCs w:val="22"/>
        </w:rPr>
      </w:pPr>
    </w:p>
    <w:p w14:paraId="3E5C37EB" w14:textId="77777777" w:rsidR="00EB7DBC" w:rsidRPr="00D07484" w:rsidRDefault="00EB7DBC" w:rsidP="00EB7DBC">
      <w:pPr>
        <w:ind w:left="630"/>
        <w:rPr>
          <w:b/>
        </w:rPr>
      </w:pPr>
      <w:r w:rsidRPr="00D07484">
        <w:rPr>
          <w:b/>
          <w:noProof/>
        </w:rPr>
        <w:drawing>
          <wp:anchor distT="0" distB="0" distL="114300" distR="114300" simplePos="0" relativeHeight="251661312" behindDoc="1" locked="0" layoutInCell="1" allowOverlap="1" wp14:anchorId="72DA0072" wp14:editId="304FF998">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62E32055" w14:textId="77777777" w:rsidR="00EB7DBC" w:rsidRPr="00E557C4" w:rsidRDefault="00EB7DBC" w:rsidP="007A4845">
      <w:pPr>
        <w:rPr>
          <w:i/>
          <w:color w:val="FF0000"/>
          <w:sz w:val="22"/>
          <w:szCs w:val="22"/>
        </w:rPr>
      </w:pPr>
    </w:p>
    <w:p w14:paraId="4DAC67B2" w14:textId="77777777" w:rsidR="00AB3E4A" w:rsidRDefault="00AB3E4A" w:rsidP="00AB3E4A">
      <w:pPr>
        <w:jc w:val="center"/>
      </w:pPr>
      <w:r>
        <w:rPr>
          <w:b/>
        </w:rPr>
        <w:t xml:space="preserve">RESOLUTION NO. </w:t>
      </w:r>
      <w:bookmarkStart w:id="0" w:name="Text1"/>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bookmarkEnd w:id="0"/>
    </w:p>
    <w:p w14:paraId="6A12E3B7" w14:textId="77777777" w:rsidR="00AB3E4A" w:rsidRDefault="00AB3E4A"/>
    <w:p w14:paraId="71B6CB54" w14:textId="00CB35BE" w:rsidR="00577303" w:rsidRPr="006C28AE" w:rsidRDefault="00577303" w:rsidP="00577303">
      <w:pPr>
        <w:rPr>
          <w:b/>
        </w:rPr>
      </w:pPr>
      <w:r w:rsidRPr="006C28AE">
        <w:rPr>
          <w:b/>
        </w:rPr>
        <w:t xml:space="preserve">A </w:t>
      </w:r>
      <w:r>
        <w:rPr>
          <w:b/>
        </w:rPr>
        <w:t>RESOLUTION</w:t>
      </w:r>
      <w:r w:rsidRPr="006C28AE">
        <w:rPr>
          <w:b/>
        </w:rPr>
        <w:t xml:space="preserve"> </w:t>
      </w:r>
      <w:r w:rsidR="00347ED8">
        <w:rPr>
          <w:b/>
        </w:rPr>
        <w:t>DESIGNATING</w:t>
      </w:r>
      <w:r w:rsidR="00145806">
        <w:rPr>
          <w:b/>
        </w:rPr>
        <w:t xml:space="preserve"> POLLING PLACES</w:t>
      </w:r>
      <w:r w:rsidR="000F2CAD">
        <w:rPr>
          <w:b/>
        </w:rPr>
        <w:t xml:space="preserve"> WITHIN THE CITY OF </w:t>
      </w:r>
      <w:r w:rsidR="000F2CAD">
        <w:fldChar w:fldCharType="begin">
          <w:ffData>
            <w:name w:val="Text11"/>
            <w:enabled/>
            <w:calcOnExit w:val="0"/>
            <w:textInput>
              <w:default w:val="__________"/>
            </w:textInput>
          </w:ffData>
        </w:fldChar>
      </w:r>
      <w:r w:rsidR="000F2CAD">
        <w:instrText xml:space="preserve"> FORMTEXT </w:instrText>
      </w:r>
      <w:r w:rsidR="000F2CAD">
        <w:fldChar w:fldCharType="separate"/>
      </w:r>
      <w:r w:rsidR="000F2CAD">
        <w:rPr>
          <w:noProof/>
        </w:rPr>
        <w:t>__________</w:t>
      </w:r>
      <w:r w:rsidR="000F2CAD">
        <w:fldChar w:fldCharType="end"/>
      </w:r>
      <w:r w:rsidR="00812631">
        <w:rPr>
          <w:b/>
        </w:rPr>
        <w:t>.</w:t>
      </w:r>
    </w:p>
    <w:p w14:paraId="0CA34C48" w14:textId="77777777" w:rsidR="00AB3E4A" w:rsidRDefault="00AB3E4A"/>
    <w:p w14:paraId="3321BB04" w14:textId="5ED24540" w:rsidR="004B57E2" w:rsidRDefault="00812631" w:rsidP="00B72826">
      <w:pPr>
        <w:ind w:firstLine="720"/>
      </w:pPr>
      <w:proofErr w:type="gramStart"/>
      <w:r w:rsidRPr="00E713BB">
        <w:rPr>
          <w:b/>
        </w:rPr>
        <w:t>WHEREAS</w:t>
      </w:r>
      <w:r w:rsidRPr="00E713BB">
        <w:t>,</w:t>
      </w:r>
      <w:proofErr w:type="gramEnd"/>
      <w:r w:rsidRPr="00E713BB">
        <w:t xml:space="preserve"> </w:t>
      </w:r>
      <w:r w:rsidR="006D4309">
        <w:t>Minnesota Statutes 204B.1</w:t>
      </w:r>
      <w:r w:rsidR="0079686B">
        <w:t>6</w:t>
      </w:r>
      <w:r w:rsidR="00886A80">
        <w:t>, subd. 1</w:t>
      </w:r>
      <w:r w:rsidR="00560BA7">
        <w:t xml:space="preserve"> requires municipalities to </w:t>
      </w:r>
      <w:r w:rsidR="003D4963">
        <w:t>designate</w:t>
      </w:r>
      <w:r w:rsidR="00560BA7">
        <w:t xml:space="preserve"> </w:t>
      </w:r>
      <w:r w:rsidR="007D5EA1">
        <w:t xml:space="preserve">by ordinance or resolution </w:t>
      </w:r>
      <w:r w:rsidR="008D70C5">
        <w:t xml:space="preserve">any changes to </w:t>
      </w:r>
      <w:r w:rsidR="007D5EA1">
        <w:t xml:space="preserve">a polling place </w:t>
      </w:r>
      <w:r w:rsidR="008D70C5">
        <w:t xml:space="preserve">location </w:t>
      </w:r>
      <w:r w:rsidR="007D5EA1">
        <w:t xml:space="preserve">for each election </w:t>
      </w:r>
      <w:proofErr w:type="gramStart"/>
      <w:r w:rsidR="007D5EA1">
        <w:t>precinct</w:t>
      </w:r>
      <w:r w:rsidR="004B57E2">
        <w:t>;</w:t>
      </w:r>
      <w:proofErr w:type="gramEnd"/>
      <w:r w:rsidR="008F7106">
        <w:t xml:space="preserve"> </w:t>
      </w:r>
    </w:p>
    <w:p w14:paraId="7BADACFB" w14:textId="50D2077A" w:rsidR="00B72826" w:rsidRDefault="00B72826" w:rsidP="00B72826">
      <w:pPr>
        <w:ind w:firstLine="720"/>
      </w:pPr>
    </w:p>
    <w:p w14:paraId="2475BB8C" w14:textId="215C05D6" w:rsidR="00B72826" w:rsidRPr="00B72826" w:rsidRDefault="00B72826" w:rsidP="00B72826">
      <w:pPr>
        <w:ind w:firstLine="720"/>
      </w:pPr>
      <w:proofErr w:type="gramStart"/>
      <w:r>
        <w:rPr>
          <w:b/>
          <w:bCs/>
        </w:rPr>
        <w:t>WHEREAS,</w:t>
      </w:r>
      <w:proofErr w:type="gramEnd"/>
      <w:r>
        <w:rPr>
          <w:b/>
          <w:bCs/>
        </w:rPr>
        <w:t xml:space="preserve"> </w:t>
      </w:r>
      <w:r>
        <w:t xml:space="preserve">this designation must be made by December 31 of </w:t>
      </w:r>
      <w:r w:rsidR="000A313C">
        <w:t>each year for the following calendar year</w:t>
      </w:r>
      <w:r w:rsidR="008D70C5">
        <w:t xml:space="preserve"> and beyond unless changed pursuant to statute</w:t>
      </w:r>
      <w:r w:rsidR="000A313C">
        <w:t>;</w:t>
      </w:r>
      <w:r w:rsidR="008F7106">
        <w:t xml:space="preserve"> and</w:t>
      </w:r>
    </w:p>
    <w:p w14:paraId="7F6CE285" w14:textId="2A4D0388" w:rsidR="00204934" w:rsidRDefault="00204934" w:rsidP="00965CBC"/>
    <w:p w14:paraId="6D4CDA21" w14:textId="0E6D07D7" w:rsidR="00252E6E" w:rsidRDefault="001A1A9A" w:rsidP="001A1A9A">
      <w:pPr>
        <w:ind w:left="720"/>
      </w:pPr>
      <w:proofErr w:type="gramStart"/>
      <w:r>
        <w:rPr>
          <w:b/>
          <w:bCs/>
        </w:rPr>
        <w:t>WHEREAS,</w:t>
      </w:r>
      <w:proofErr w:type="gramEnd"/>
      <w:r w:rsidR="00965CBC">
        <w:t xml:space="preserve"> the</w:t>
      </w:r>
      <w:r w:rsidR="00812631">
        <w:t xml:space="preserve"> </w:t>
      </w:r>
      <w:r w:rsidR="00D05C51">
        <w:t xml:space="preserve">City of </w:t>
      </w:r>
      <w:r w:rsidR="00D05C51">
        <w:fldChar w:fldCharType="begin">
          <w:ffData>
            <w:name w:val="Text11"/>
            <w:enabled/>
            <w:calcOnExit w:val="0"/>
            <w:textInput>
              <w:default w:val="__________"/>
            </w:textInput>
          </w:ffData>
        </w:fldChar>
      </w:r>
      <w:r w:rsidR="00D05C51">
        <w:instrText xml:space="preserve"> FORMTEXT </w:instrText>
      </w:r>
      <w:r w:rsidR="00D05C51">
        <w:fldChar w:fldCharType="separate"/>
      </w:r>
      <w:r w:rsidR="00D05C51">
        <w:rPr>
          <w:noProof/>
        </w:rPr>
        <w:t>__________</w:t>
      </w:r>
      <w:r w:rsidR="00D05C51">
        <w:fldChar w:fldCharType="end"/>
      </w:r>
      <w:r w:rsidR="00D05C51">
        <w:t xml:space="preserve"> </w:t>
      </w:r>
      <w:r w:rsidR="003846C5">
        <w:t>elects to establish polling places by resolution</w:t>
      </w:r>
      <w:r w:rsidR="00B551BD">
        <w:t>.</w:t>
      </w:r>
    </w:p>
    <w:p w14:paraId="4DA06B34" w14:textId="77777777" w:rsidR="00252E6E" w:rsidRDefault="00252E6E" w:rsidP="001A1A9A">
      <w:pPr>
        <w:ind w:left="720"/>
      </w:pPr>
    </w:p>
    <w:p w14:paraId="62E15981" w14:textId="4CC2A41D" w:rsidR="00812631" w:rsidRDefault="00E901D7" w:rsidP="00E323BC">
      <w:r w:rsidRPr="00E35256">
        <w:rPr>
          <w:b/>
        </w:rPr>
        <w:t>NOW THEREFORE</w:t>
      </w:r>
      <w:r w:rsidR="0083553A">
        <w:rPr>
          <w:b/>
        </w:rPr>
        <w:t xml:space="preserve"> BE IT RESOLVED BY THE CITY COUNCIL OF THE CITY OF</w:t>
      </w:r>
      <w:r w:rsidRPr="00E35256">
        <w:t xml:space="preserve">, </w:t>
      </w:r>
      <w:r w:rsidR="00AA521F">
        <w:fldChar w:fldCharType="begin">
          <w:ffData>
            <w:name w:val="Text5"/>
            <w:enabled/>
            <w:calcOnExit w:val="0"/>
            <w:textInput>
              <w:default w:val="_______"/>
            </w:textInput>
          </w:ffData>
        </w:fldChar>
      </w:r>
      <w:r w:rsidR="00AA521F">
        <w:instrText xml:space="preserve"> FORMTEXT </w:instrText>
      </w:r>
      <w:r w:rsidR="00AA521F">
        <w:fldChar w:fldCharType="separate"/>
      </w:r>
      <w:r w:rsidR="00AA521F">
        <w:rPr>
          <w:noProof/>
        </w:rPr>
        <w:t>_______</w:t>
      </w:r>
      <w:r w:rsidR="00AA521F">
        <w:fldChar w:fldCharType="end"/>
      </w:r>
      <w:r w:rsidR="00127925">
        <w:t xml:space="preserve"> </w:t>
      </w:r>
      <w:r w:rsidR="00E323BC">
        <w:t>that the following are established as polling places</w:t>
      </w:r>
      <w:r w:rsidR="00B551BD">
        <w:t>:</w:t>
      </w:r>
    </w:p>
    <w:p w14:paraId="1C14C94F" w14:textId="77777777" w:rsidR="00A96EAC" w:rsidRDefault="00A96EAC" w:rsidP="00A96EAC">
      <w:pPr>
        <w:ind w:left="720"/>
      </w:pPr>
    </w:p>
    <w:p w14:paraId="63EB8116" w14:textId="77777777" w:rsidR="005E29B0" w:rsidRDefault="00A96EAC" w:rsidP="00A96EAC">
      <w:pPr>
        <w:ind w:left="720"/>
        <w:rPr>
          <w:i/>
          <w:sz w:val="22"/>
          <w:szCs w:val="22"/>
        </w:rPr>
      </w:pPr>
      <w:r w:rsidRPr="00C85B90">
        <w:rPr>
          <w:noProof/>
        </w:rPr>
        <w:drawing>
          <wp:anchor distT="0" distB="0" distL="114300" distR="114300" simplePos="0" relativeHeight="251663360" behindDoc="1" locked="0" layoutInCell="1" allowOverlap="1" wp14:anchorId="7272CB8D" wp14:editId="38F7E36C">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A96EAC">
        <w:rPr>
          <w:i/>
          <w:sz w:val="22"/>
          <w:szCs w:val="22"/>
        </w:rPr>
        <w:t>List the</w:t>
      </w:r>
      <w:r w:rsidR="00563A90">
        <w:rPr>
          <w:i/>
          <w:sz w:val="22"/>
          <w:szCs w:val="22"/>
        </w:rPr>
        <w:t xml:space="preserve"> precincts and</w:t>
      </w:r>
      <w:r w:rsidRPr="00A96EAC">
        <w:rPr>
          <w:i/>
          <w:sz w:val="22"/>
          <w:szCs w:val="22"/>
        </w:rPr>
        <w:t xml:space="preserve"> </w:t>
      </w:r>
      <w:r>
        <w:rPr>
          <w:i/>
          <w:sz w:val="22"/>
          <w:szCs w:val="22"/>
        </w:rPr>
        <w:t>polling place(s)</w:t>
      </w:r>
      <w:r w:rsidRPr="00A96EAC">
        <w:rPr>
          <w:i/>
          <w:sz w:val="22"/>
          <w:szCs w:val="22"/>
        </w:rPr>
        <w:t xml:space="preserve"> here.</w:t>
      </w:r>
      <w:r w:rsidR="005E29B0">
        <w:rPr>
          <w:i/>
          <w:sz w:val="22"/>
          <w:szCs w:val="22"/>
        </w:rPr>
        <w:t xml:space="preserve">  </w:t>
      </w:r>
      <w:r w:rsidR="005077D0">
        <w:rPr>
          <w:i/>
          <w:sz w:val="22"/>
          <w:szCs w:val="22"/>
        </w:rPr>
        <w:t>For example:</w:t>
      </w:r>
      <w:r w:rsidR="005077D0">
        <w:rPr>
          <w:i/>
          <w:sz w:val="22"/>
          <w:szCs w:val="22"/>
        </w:rPr>
        <w:tab/>
      </w:r>
    </w:p>
    <w:p w14:paraId="4AF46007" w14:textId="3BF6E7C7" w:rsidR="00A96EAC" w:rsidRDefault="005077D0" w:rsidP="005077D0">
      <w:pPr>
        <w:ind w:left="720"/>
      </w:pPr>
      <w:r w:rsidRPr="005077D0">
        <w:rPr>
          <w:i/>
          <w:sz w:val="22"/>
          <w:szCs w:val="22"/>
          <w:u w:val="single"/>
        </w:rPr>
        <w:t xml:space="preserve">Precinct </w:t>
      </w:r>
      <w:r w:rsidRPr="005E29B0">
        <w:rPr>
          <w:i/>
          <w:sz w:val="22"/>
          <w:szCs w:val="22"/>
        </w:rPr>
        <w:t>1</w:t>
      </w:r>
      <w:r w:rsidR="005E29B0">
        <w:rPr>
          <w:i/>
          <w:sz w:val="22"/>
          <w:szCs w:val="22"/>
        </w:rPr>
        <w:tab/>
      </w:r>
      <w:r w:rsidRPr="005E29B0">
        <w:rPr>
          <w:i/>
          <w:sz w:val="22"/>
          <w:szCs w:val="22"/>
        </w:rPr>
        <w:t>Precinct</w:t>
      </w:r>
      <w:r>
        <w:rPr>
          <w:i/>
          <w:sz w:val="22"/>
          <w:szCs w:val="22"/>
        </w:rPr>
        <w:t xml:space="preserve"> Boundaries:</w:t>
      </w:r>
      <w:r w:rsidRPr="005077D0">
        <w:t xml:space="preserve"> </w:t>
      </w:r>
      <w:r>
        <w:fldChar w:fldCharType="begin">
          <w:ffData>
            <w:name w:val="Text5"/>
            <w:enabled/>
            <w:calcOnExit w:val="0"/>
            <w:textInput>
              <w:default w:val="_______"/>
            </w:textInput>
          </w:ffData>
        </w:fldChar>
      </w:r>
      <w:r>
        <w:instrText xml:space="preserve"> FORMTEXT </w:instrText>
      </w:r>
      <w:r>
        <w:fldChar w:fldCharType="separate"/>
      </w:r>
      <w:r>
        <w:rPr>
          <w:noProof/>
        </w:rPr>
        <w:t>_______</w:t>
      </w:r>
      <w:r>
        <w:fldChar w:fldCharType="end"/>
      </w:r>
      <w:r w:rsidR="005E29B0">
        <w:rPr>
          <w:i/>
          <w:sz w:val="22"/>
          <w:szCs w:val="22"/>
        </w:rPr>
        <w:tab/>
      </w:r>
      <w:r>
        <w:rPr>
          <w:i/>
          <w:sz w:val="22"/>
          <w:szCs w:val="22"/>
        </w:rPr>
        <w:t xml:space="preserve">Polling Location: </w:t>
      </w:r>
      <w:r>
        <w:fldChar w:fldCharType="begin">
          <w:ffData>
            <w:name w:val="Text5"/>
            <w:enabled/>
            <w:calcOnExit w:val="0"/>
            <w:textInput>
              <w:default w:val="_______"/>
            </w:textInput>
          </w:ffData>
        </w:fldChar>
      </w:r>
      <w:r>
        <w:instrText xml:space="preserve"> FORMTEXT </w:instrText>
      </w:r>
      <w:r>
        <w:fldChar w:fldCharType="separate"/>
      </w:r>
      <w:r>
        <w:rPr>
          <w:noProof/>
        </w:rPr>
        <w:t>_______</w:t>
      </w:r>
      <w:r>
        <w:fldChar w:fldCharType="end"/>
      </w:r>
    </w:p>
    <w:p w14:paraId="1F773583" w14:textId="3B4C9684" w:rsidR="00C42666" w:rsidRDefault="00C42666" w:rsidP="005077D0">
      <w:pPr>
        <w:ind w:left="720"/>
      </w:pPr>
    </w:p>
    <w:p w14:paraId="04371B13" w14:textId="106C6F24" w:rsidR="00C42666" w:rsidRDefault="00C42666" w:rsidP="00C42666">
      <w:r>
        <w:rPr>
          <w:b/>
          <w:bCs/>
        </w:rPr>
        <w:t xml:space="preserve">BE IT </w:t>
      </w:r>
      <w:proofErr w:type="gramStart"/>
      <w:r>
        <w:rPr>
          <w:b/>
          <w:bCs/>
        </w:rPr>
        <w:t>FURTHER RESOLVED,</w:t>
      </w:r>
      <w:proofErr w:type="gramEnd"/>
      <w:r>
        <w:rPr>
          <w:b/>
          <w:bCs/>
        </w:rPr>
        <w:t xml:space="preserve"> </w:t>
      </w:r>
      <w:r>
        <w:t xml:space="preserve">that these are the polling places for the year </w:t>
      </w:r>
      <w:r>
        <w:fldChar w:fldCharType="begin">
          <w:ffData>
            <w:name w:val="Text5"/>
            <w:enabled/>
            <w:calcOnExit w:val="0"/>
            <w:textInput>
              <w:default w:val="_______"/>
            </w:textInput>
          </w:ffData>
        </w:fldChar>
      </w:r>
      <w:r>
        <w:instrText xml:space="preserve"> FORMTEXT </w:instrText>
      </w:r>
      <w:r>
        <w:fldChar w:fldCharType="separate"/>
      </w:r>
      <w:r>
        <w:rPr>
          <w:noProof/>
        </w:rPr>
        <w:t>_______</w:t>
      </w:r>
      <w:r>
        <w:fldChar w:fldCharType="end"/>
      </w:r>
      <w:r>
        <w:t xml:space="preserve"> </w:t>
      </w:r>
      <w:r w:rsidR="008D70C5">
        <w:t xml:space="preserve">and beyond </w:t>
      </w:r>
      <w:r>
        <w:t>unless a change is ma</w:t>
      </w:r>
      <w:r w:rsidR="0007338C">
        <w:t>de</w:t>
      </w:r>
      <w:r w:rsidR="008B659B">
        <w:t>:</w:t>
      </w:r>
    </w:p>
    <w:p w14:paraId="76BF7F21" w14:textId="0EA8630E" w:rsidR="0007338C" w:rsidRDefault="008F7106" w:rsidP="0007338C">
      <w:pPr>
        <w:pStyle w:val="ListParagraph"/>
        <w:numPr>
          <w:ilvl w:val="0"/>
          <w:numId w:val="8"/>
        </w:numPr>
      </w:pPr>
      <w:r>
        <w:t>D</w:t>
      </w:r>
      <w:r w:rsidR="0087195F">
        <w:t>ue to an emergency p</w:t>
      </w:r>
      <w:r w:rsidR="0007338C">
        <w:t>ursuant to Minnesota Statutes 204B.175;</w:t>
      </w:r>
      <w:r w:rsidR="009B24FA">
        <w:t xml:space="preserve"> or</w:t>
      </w:r>
    </w:p>
    <w:p w14:paraId="606DD7F5" w14:textId="621ED090" w:rsidR="0007338C" w:rsidRDefault="008F7106" w:rsidP="006D5C07">
      <w:pPr>
        <w:pStyle w:val="ListParagraph"/>
        <w:numPr>
          <w:ilvl w:val="0"/>
          <w:numId w:val="8"/>
        </w:numPr>
      </w:pPr>
      <w:r>
        <w:t>B</w:t>
      </w:r>
      <w:r w:rsidR="0007338C">
        <w:t>ecause a polling place has become unavailable</w:t>
      </w:r>
      <w:r w:rsidR="00E40A51">
        <w:t>; or</w:t>
      </w:r>
    </w:p>
    <w:p w14:paraId="3A9D78B1" w14:textId="6F75C6C2" w:rsidR="00E40A51" w:rsidRDefault="00E40A51" w:rsidP="006D5C07">
      <w:pPr>
        <w:pStyle w:val="ListParagraph"/>
        <w:numPr>
          <w:ilvl w:val="0"/>
          <w:numId w:val="8"/>
        </w:numPr>
      </w:pPr>
      <w:r>
        <w:t>By a new resolution passed prior to December 31 of any year.</w:t>
      </w:r>
    </w:p>
    <w:p w14:paraId="13657F9E" w14:textId="77777777" w:rsidR="00291977" w:rsidRDefault="00291977"/>
    <w:p w14:paraId="37DD914A" w14:textId="77777777" w:rsidR="00291977" w:rsidRPr="00A4372B" w:rsidRDefault="00291977" w:rsidP="00291977">
      <w:r w:rsidRPr="007F32FF">
        <w:t xml:space="preserve">Passed by the </w:t>
      </w:r>
      <w:r>
        <w:t xml:space="preserve">City </w:t>
      </w:r>
      <w:r w:rsidRPr="007F32FF">
        <w:t>Council</w:t>
      </w:r>
      <w:r>
        <w:t xml:space="preserve"> of </w:t>
      </w:r>
      <w:r>
        <w:fldChar w:fldCharType="begin">
          <w:ffData>
            <w:name w:val="Text5"/>
            <w:enabled/>
            <w:calcOnExit w:val="0"/>
            <w:textInput>
              <w:default w:val="_______"/>
            </w:textInput>
          </w:ffData>
        </w:fldChar>
      </w:r>
      <w:bookmarkStart w:id="1" w:name="Text5"/>
      <w:r>
        <w:instrText xml:space="preserve"> FORMTEXT </w:instrText>
      </w:r>
      <w:r>
        <w:fldChar w:fldCharType="separate"/>
      </w:r>
      <w:r>
        <w:rPr>
          <w:noProof/>
        </w:rPr>
        <w:t>_______</w:t>
      </w:r>
      <w:r>
        <w:fldChar w:fldCharType="end"/>
      </w:r>
      <w:bookmarkEnd w:id="1"/>
      <w:r w:rsidR="00E557C4">
        <w:t xml:space="preserve">, Minnesota </w:t>
      </w:r>
      <w:r w:rsidRPr="007F32FF">
        <w:t>this</w:t>
      </w:r>
      <w:r>
        <w:t xml:space="preserve"> </w:t>
      </w:r>
      <w:r>
        <w:fldChar w:fldCharType="begin">
          <w:ffData>
            <w:name w:val="Text6"/>
            <w:enabled/>
            <w:calcOnExit w:val="0"/>
            <w:textInput>
              <w:default w:val="_____"/>
            </w:textInput>
          </w:ffData>
        </w:fldChar>
      </w:r>
      <w:bookmarkStart w:id="2" w:name="Text6"/>
      <w:r>
        <w:instrText xml:space="preserve"> FORMTEXT </w:instrText>
      </w:r>
      <w:r>
        <w:fldChar w:fldCharType="separate"/>
      </w:r>
      <w:r>
        <w:rPr>
          <w:noProof/>
        </w:rPr>
        <w:t>_____</w:t>
      </w:r>
      <w:r>
        <w:fldChar w:fldCharType="end"/>
      </w:r>
      <w:bookmarkEnd w:id="2"/>
      <w:r>
        <w:t xml:space="preserve"> day </w:t>
      </w:r>
      <w:r w:rsidRPr="007F32FF">
        <w:t xml:space="preserve">of </w:t>
      </w:r>
      <w:r>
        <w:fldChar w:fldCharType="begin">
          <w:ffData>
            <w:name w:val="Text3"/>
            <w:enabled/>
            <w:calcOnExit w:val="0"/>
            <w:textInput>
              <w:default w:val="Month"/>
            </w:textInput>
          </w:ffData>
        </w:fldChar>
      </w:r>
      <w:bookmarkStart w:id="3" w:name="Text3"/>
      <w:r>
        <w:instrText xml:space="preserve"> FORMTEXT </w:instrText>
      </w:r>
      <w:r>
        <w:fldChar w:fldCharType="separate"/>
      </w:r>
      <w:r>
        <w:rPr>
          <w:noProof/>
        </w:rPr>
        <w:t>Month</w:t>
      </w:r>
      <w:r>
        <w:fldChar w:fldCharType="end"/>
      </w:r>
      <w:bookmarkEnd w:id="3"/>
      <w:r>
        <w:t xml:space="preserve">, </w:t>
      </w:r>
      <w:r>
        <w:fldChar w:fldCharType="begin">
          <w:ffData>
            <w:name w:val="Text4"/>
            <w:enabled/>
            <w:calcOnExit w:val="0"/>
            <w:textInput>
              <w:default w:val="Year"/>
            </w:textInput>
          </w:ffData>
        </w:fldChar>
      </w:r>
      <w:bookmarkStart w:id="4" w:name="Text4"/>
      <w:r>
        <w:instrText xml:space="preserve"> FORMTEXT </w:instrText>
      </w:r>
      <w:r>
        <w:fldChar w:fldCharType="separate"/>
      </w:r>
      <w:r>
        <w:rPr>
          <w:noProof/>
        </w:rPr>
        <w:t>Year</w:t>
      </w:r>
      <w:r>
        <w:fldChar w:fldCharType="end"/>
      </w:r>
      <w:bookmarkEnd w:id="4"/>
      <w:r>
        <w:t>.</w:t>
      </w:r>
    </w:p>
    <w:p w14:paraId="4A1B82E6" w14:textId="77777777" w:rsidR="00291977" w:rsidRDefault="00291977" w:rsidP="00291977"/>
    <w:p w14:paraId="7C83E344" w14:textId="77777777" w:rsidR="00291977" w:rsidRPr="007F32FF" w:rsidRDefault="00291977" w:rsidP="00291977">
      <w:r w:rsidRPr="007F32FF">
        <w:t>___________________</w:t>
      </w:r>
    </w:p>
    <w:p w14:paraId="6AB2AF9F" w14:textId="77777777" w:rsidR="00291977" w:rsidRPr="007F32FF" w:rsidRDefault="00291977" w:rsidP="00291977">
      <w:r w:rsidRPr="007F32FF">
        <w:t>Mayor</w:t>
      </w:r>
    </w:p>
    <w:p w14:paraId="640853C8" w14:textId="77777777" w:rsidR="00291977" w:rsidRPr="007F32FF" w:rsidRDefault="00291977" w:rsidP="00291977"/>
    <w:p w14:paraId="2E830483" w14:textId="77777777" w:rsidR="00291977" w:rsidRPr="007F32FF" w:rsidRDefault="00291977" w:rsidP="00291977">
      <w:r w:rsidRPr="007F32FF">
        <w:t>Attest</w:t>
      </w:r>
      <w:r w:rsidR="006275CA">
        <w:t>ed</w:t>
      </w:r>
      <w:r w:rsidRPr="007F32FF">
        <w:t>:</w:t>
      </w:r>
    </w:p>
    <w:p w14:paraId="7350DBCB" w14:textId="77777777" w:rsidR="00291977" w:rsidRPr="007F32FF" w:rsidRDefault="00291977" w:rsidP="00291977"/>
    <w:p w14:paraId="000D0285" w14:textId="77777777" w:rsidR="00291977" w:rsidRPr="007F32FF" w:rsidRDefault="00291977" w:rsidP="00291977">
      <w:r w:rsidRPr="007F32FF">
        <w:t>____________________</w:t>
      </w:r>
    </w:p>
    <w:p w14:paraId="133C3F2C" w14:textId="26D96597" w:rsidR="00965CBC" w:rsidRDefault="00291977">
      <w:r w:rsidRPr="007F32FF">
        <w:t>City Clerk</w:t>
      </w:r>
    </w:p>
    <w:sectPr w:rsidR="00965CB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40469" w14:textId="77777777" w:rsidR="002B0CB5" w:rsidRDefault="002B0CB5" w:rsidP="007A4845">
      <w:r>
        <w:separator/>
      </w:r>
    </w:p>
  </w:endnote>
  <w:endnote w:type="continuationSeparator" w:id="0">
    <w:p w14:paraId="504A8CB3" w14:textId="77777777" w:rsidR="002B0CB5" w:rsidRDefault="002B0CB5"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C8A11" w14:textId="7A56629B" w:rsidR="00291977" w:rsidRPr="001624F8" w:rsidRDefault="00291977" w:rsidP="00291977">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Resolution</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4-07-03T00:00:00Z">
          <w:dateFormat w:val="M/d/yyyy"/>
          <w:lid w:val="en-US"/>
          <w:storeMappedDataAs w:val="dateTime"/>
          <w:calendar w:val="gregorian"/>
        </w:date>
      </w:sdtPr>
      <w:sdtEndPr/>
      <w:sdtContent>
        <w:r w:rsidR="00102CA4">
          <w:rPr>
            <w:rFonts w:ascii="Arial" w:eastAsia="Arial" w:hAnsi="Arial" w:cs="Arial"/>
            <w:sz w:val="15"/>
            <w:szCs w:val="15"/>
          </w:rPr>
          <w:t>7/3/2024</w:t>
        </w:r>
      </w:sdtContent>
    </w:sdt>
  </w:p>
  <w:p w14:paraId="49D9658C" w14:textId="1EB74D42" w:rsidR="007A4845" w:rsidRPr="00291977" w:rsidRDefault="00D7088C" w:rsidP="00291977">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8D70C5">
          <w:rPr>
            <w:rFonts w:ascii="Arial" w:eastAsia="Arial" w:hAnsi="Arial" w:cs="Arial"/>
            <w:sz w:val="15"/>
            <w:szCs w:val="15"/>
          </w:rPr>
          <w:t>Polling Place Designation</w:t>
        </w:r>
      </w:sdtContent>
    </w:sdt>
    <w:r w:rsidR="00291977" w:rsidRPr="001624F8">
      <w:rPr>
        <w:rFonts w:ascii="Arial" w:eastAsia="Arial" w:hAnsi="Arial" w:cs="Arial"/>
        <w:sz w:val="15"/>
        <w:szCs w:val="15"/>
      </w:rPr>
      <w:tab/>
      <w:t xml:space="preserve">Page </w:t>
    </w:r>
    <w:r w:rsidR="00291977" w:rsidRPr="001624F8">
      <w:rPr>
        <w:rFonts w:ascii="Arial" w:eastAsia="Arial" w:hAnsi="Arial" w:cs="Arial"/>
        <w:sz w:val="15"/>
        <w:szCs w:val="15"/>
      </w:rPr>
      <w:fldChar w:fldCharType="begin"/>
    </w:r>
    <w:r w:rsidR="00291977" w:rsidRPr="001624F8">
      <w:rPr>
        <w:rFonts w:ascii="Arial" w:eastAsia="Arial" w:hAnsi="Arial" w:cs="Arial"/>
        <w:sz w:val="15"/>
        <w:szCs w:val="15"/>
      </w:rPr>
      <w:instrText xml:space="preserve"> PAGE   \* MERGEFORMAT </w:instrText>
    </w:r>
    <w:r w:rsidR="00291977" w:rsidRPr="001624F8">
      <w:rPr>
        <w:rFonts w:ascii="Arial" w:eastAsia="Arial" w:hAnsi="Arial" w:cs="Arial"/>
        <w:sz w:val="15"/>
        <w:szCs w:val="15"/>
      </w:rPr>
      <w:fldChar w:fldCharType="separate"/>
    </w:r>
    <w:r w:rsidR="00995E3F">
      <w:rPr>
        <w:rFonts w:ascii="Arial" w:eastAsia="Arial" w:hAnsi="Arial" w:cs="Arial"/>
        <w:noProof/>
        <w:sz w:val="15"/>
        <w:szCs w:val="15"/>
      </w:rPr>
      <w:t>1</w:t>
    </w:r>
    <w:r w:rsidR="00291977"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FF3D2" w14:textId="77777777" w:rsidR="002B0CB5" w:rsidRDefault="002B0CB5" w:rsidP="007A4845">
      <w:r>
        <w:separator/>
      </w:r>
    </w:p>
  </w:footnote>
  <w:footnote w:type="continuationSeparator" w:id="0">
    <w:p w14:paraId="47E5FF75" w14:textId="77777777" w:rsidR="002B0CB5" w:rsidRDefault="002B0CB5"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6FC0C6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B7C758B"/>
    <w:multiLevelType w:val="hybridMultilevel"/>
    <w:tmpl w:val="45344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4C5251"/>
    <w:multiLevelType w:val="hybridMultilevel"/>
    <w:tmpl w:val="90BE6664"/>
    <w:lvl w:ilvl="0" w:tplc="314E02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4B13EF"/>
    <w:multiLevelType w:val="hybridMultilevel"/>
    <w:tmpl w:val="3318718E"/>
    <w:lvl w:ilvl="0" w:tplc="F26A64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0EA6EE6"/>
    <w:multiLevelType w:val="hybridMultilevel"/>
    <w:tmpl w:val="594C3590"/>
    <w:lvl w:ilvl="0" w:tplc="8790F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2DE5491"/>
    <w:multiLevelType w:val="hybridMultilevel"/>
    <w:tmpl w:val="90BE6664"/>
    <w:lvl w:ilvl="0" w:tplc="314E02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601CE4"/>
    <w:multiLevelType w:val="hybridMultilevel"/>
    <w:tmpl w:val="594C3590"/>
    <w:lvl w:ilvl="0" w:tplc="8790F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1012760036">
    <w:abstractNumId w:val="7"/>
  </w:num>
  <w:num w:numId="2" w16cid:durableId="433937720">
    <w:abstractNumId w:val="0"/>
  </w:num>
  <w:num w:numId="3" w16cid:durableId="1191915769">
    <w:abstractNumId w:val="2"/>
  </w:num>
  <w:num w:numId="4" w16cid:durableId="1150441996">
    <w:abstractNumId w:val="3"/>
  </w:num>
  <w:num w:numId="5" w16cid:durableId="903178904">
    <w:abstractNumId w:val="4"/>
  </w:num>
  <w:num w:numId="6" w16cid:durableId="1083264852">
    <w:abstractNumId w:val="6"/>
  </w:num>
  <w:num w:numId="7" w16cid:durableId="403340198">
    <w:abstractNumId w:val="5"/>
  </w:num>
  <w:num w:numId="8" w16cid:durableId="1008679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B4A"/>
    <w:rsid w:val="0007338C"/>
    <w:rsid w:val="000A313C"/>
    <w:rsid w:val="000F2CAD"/>
    <w:rsid w:val="0010232B"/>
    <w:rsid w:val="00102CA4"/>
    <w:rsid w:val="001201BB"/>
    <w:rsid w:val="00124FCF"/>
    <w:rsid w:val="00127925"/>
    <w:rsid w:val="001305D5"/>
    <w:rsid w:val="00145806"/>
    <w:rsid w:val="00156456"/>
    <w:rsid w:val="001A1A9A"/>
    <w:rsid w:val="001D122C"/>
    <w:rsid w:val="00204934"/>
    <w:rsid w:val="00213B27"/>
    <w:rsid w:val="00233A10"/>
    <w:rsid w:val="00237A4B"/>
    <w:rsid w:val="0024057D"/>
    <w:rsid w:val="00244722"/>
    <w:rsid w:val="00252E6E"/>
    <w:rsid w:val="00291977"/>
    <w:rsid w:val="002B0CB5"/>
    <w:rsid w:val="002E2221"/>
    <w:rsid w:val="003001DF"/>
    <w:rsid w:val="00307F09"/>
    <w:rsid w:val="00347ED8"/>
    <w:rsid w:val="003846C5"/>
    <w:rsid w:val="0038765E"/>
    <w:rsid w:val="003D4963"/>
    <w:rsid w:val="003F1C86"/>
    <w:rsid w:val="00432595"/>
    <w:rsid w:val="00440D2D"/>
    <w:rsid w:val="004434AA"/>
    <w:rsid w:val="00451714"/>
    <w:rsid w:val="0045419D"/>
    <w:rsid w:val="00486D65"/>
    <w:rsid w:val="004A7267"/>
    <w:rsid w:val="004B57E2"/>
    <w:rsid w:val="004B6F0D"/>
    <w:rsid w:val="004E712F"/>
    <w:rsid w:val="005077D0"/>
    <w:rsid w:val="00545D83"/>
    <w:rsid w:val="00560BA7"/>
    <w:rsid w:val="005638BA"/>
    <w:rsid w:val="00563A90"/>
    <w:rsid w:val="0056674B"/>
    <w:rsid w:val="00577303"/>
    <w:rsid w:val="00594A11"/>
    <w:rsid w:val="005A714E"/>
    <w:rsid w:val="005D63A9"/>
    <w:rsid w:val="005E29B0"/>
    <w:rsid w:val="005E7AB7"/>
    <w:rsid w:val="00607CFA"/>
    <w:rsid w:val="006142A1"/>
    <w:rsid w:val="00626B93"/>
    <w:rsid w:val="006275CA"/>
    <w:rsid w:val="0063284C"/>
    <w:rsid w:val="00632A9F"/>
    <w:rsid w:val="00683862"/>
    <w:rsid w:val="00691B65"/>
    <w:rsid w:val="006D4309"/>
    <w:rsid w:val="006D5C07"/>
    <w:rsid w:val="006D5E6C"/>
    <w:rsid w:val="0070334F"/>
    <w:rsid w:val="007153FC"/>
    <w:rsid w:val="0079686B"/>
    <w:rsid w:val="007A13CE"/>
    <w:rsid w:val="007A4845"/>
    <w:rsid w:val="007B383C"/>
    <w:rsid w:val="007C3E3F"/>
    <w:rsid w:val="007D5EA1"/>
    <w:rsid w:val="007F7B36"/>
    <w:rsid w:val="00812631"/>
    <w:rsid w:val="0083553A"/>
    <w:rsid w:val="0087195F"/>
    <w:rsid w:val="00886A80"/>
    <w:rsid w:val="008B659B"/>
    <w:rsid w:val="008B6FC7"/>
    <w:rsid w:val="008C3762"/>
    <w:rsid w:val="008C4E12"/>
    <w:rsid w:val="008C7B4A"/>
    <w:rsid w:val="008D70C5"/>
    <w:rsid w:val="008E4100"/>
    <w:rsid w:val="008F4217"/>
    <w:rsid w:val="008F7106"/>
    <w:rsid w:val="0092544D"/>
    <w:rsid w:val="009333C3"/>
    <w:rsid w:val="00934288"/>
    <w:rsid w:val="00965CBC"/>
    <w:rsid w:val="009662D2"/>
    <w:rsid w:val="00995E3F"/>
    <w:rsid w:val="009B24FA"/>
    <w:rsid w:val="009D2855"/>
    <w:rsid w:val="009F62E6"/>
    <w:rsid w:val="00A400BB"/>
    <w:rsid w:val="00A57558"/>
    <w:rsid w:val="00A75C11"/>
    <w:rsid w:val="00A96EAC"/>
    <w:rsid w:val="00AA166A"/>
    <w:rsid w:val="00AA521F"/>
    <w:rsid w:val="00AB3E4A"/>
    <w:rsid w:val="00AE0A12"/>
    <w:rsid w:val="00B00A8B"/>
    <w:rsid w:val="00B24768"/>
    <w:rsid w:val="00B25506"/>
    <w:rsid w:val="00B551BD"/>
    <w:rsid w:val="00B72826"/>
    <w:rsid w:val="00BA4642"/>
    <w:rsid w:val="00BA7387"/>
    <w:rsid w:val="00BB4064"/>
    <w:rsid w:val="00BC1F20"/>
    <w:rsid w:val="00BC6FD8"/>
    <w:rsid w:val="00BF57AA"/>
    <w:rsid w:val="00C01A69"/>
    <w:rsid w:val="00C42666"/>
    <w:rsid w:val="00C73970"/>
    <w:rsid w:val="00CA61E3"/>
    <w:rsid w:val="00D03F15"/>
    <w:rsid w:val="00D05C51"/>
    <w:rsid w:val="00D17410"/>
    <w:rsid w:val="00D7088C"/>
    <w:rsid w:val="00DA2841"/>
    <w:rsid w:val="00DA35B9"/>
    <w:rsid w:val="00DE1A94"/>
    <w:rsid w:val="00E323BC"/>
    <w:rsid w:val="00E40A51"/>
    <w:rsid w:val="00E557C4"/>
    <w:rsid w:val="00E901D7"/>
    <w:rsid w:val="00E97E08"/>
    <w:rsid w:val="00EA06CE"/>
    <w:rsid w:val="00EB0CE6"/>
    <w:rsid w:val="00EB7DBC"/>
    <w:rsid w:val="00EC591A"/>
    <w:rsid w:val="00F21888"/>
    <w:rsid w:val="00F2271F"/>
    <w:rsid w:val="00F53972"/>
    <w:rsid w:val="00F82AE2"/>
    <w:rsid w:val="00F975BD"/>
    <w:rsid w:val="00FA1DDB"/>
    <w:rsid w:val="00FA475D"/>
    <w:rsid w:val="00FB62B4"/>
    <w:rsid w:val="00FC4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2F839"/>
  <w15:chartTrackingRefBased/>
  <w15:docId w15:val="{ECF6BFD0-F72B-4AF7-ABD8-EA54AB57E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CommentReference">
    <w:name w:val="annotation reference"/>
    <w:basedOn w:val="DefaultParagraphFont"/>
    <w:uiPriority w:val="99"/>
    <w:semiHidden/>
    <w:unhideWhenUsed/>
    <w:rsid w:val="00E901D7"/>
    <w:rPr>
      <w:sz w:val="16"/>
      <w:szCs w:val="16"/>
    </w:rPr>
  </w:style>
  <w:style w:type="paragraph" w:styleId="CommentText">
    <w:name w:val="annotation text"/>
    <w:basedOn w:val="Normal"/>
    <w:link w:val="CommentTextChar"/>
    <w:uiPriority w:val="99"/>
    <w:semiHidden/>
    <w:unhideWhenUsed/>
    <w:rsid w:val="00E901D7"/>
    <w:rPr>
      <w:sz w:val="20"/>
      <w:szCs w:val="20"/>
    </w:rPr>
  </w:style>
  <w:style w:type="character" w:customStyle="1" w:styleId="CommentTextChar">
    <w:name w:val="Comment Text Char"/>
    <w:basedOn w:val="DefaultParagraphFont"/>
    <w:link w:val="CommentText"/>
    <w:uiPriority w:val="99"/>
    <w:semiHidden/>
    <w:rsid w:val="00E901D7"/>
  </w:style>
  <w:style w:type="paragraph" w:styleId="CommentSubject">
    <w:name w:val="annotation subject"/>
    <w:basedOn w:val="CommentText"/>
    <w:next w:val="CommentText"/>
    <w:link w:val="CommentSubjectChar"/>
    <w:uiPriority w:val="99"/>
    <w:semiHidden/>
    <w:unhideWhenUsed/>
    <w:rsid w:val="00E901D7"/>
    <w:rPr>
      <w:b/>
      <w:bCs/>
    </w:rPr>
  </w:style>
  <w:style w:type="character" w:customStyle="1" w:styleId="CommentSubjectChar">
    <w:name w:val="Comment Subject Char"/>
    <w:basedOn w:val="CommentTextChar"/>
    <w:link w:val="CommentSubject"/>
    <w:uiPriority w:val="99"/>
    <w:semiHidden/>
    <w:rsid w:val="00E901D7"/>
    <w:rPr>
      <w:b/>
      <w:bCs/>
    </w:rPr>
  </w:style>
  <w:style w:type="paragraph" w:styleId="BalloonText">
    <w:name w:val="Balloon Text"/>
    <w:basedOn w:val="Normal"/>
    <w:link w:val="BalloonTextChar"/>
    <w:uiPriority w:val="99"/>
    <w:semiHidden/>
    <w:unhideWhenUsed/>
    <w:rsid w:val="00E901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1D7"/>
    <w:rPr>
      <w:rFonts w:ascii="Segoe UI" w:hAnsi="Segoe UI" w:cs="Segoe UI"/>
      <w:sz w:val="18"/>
      <w:szCs w:val="18"/>
    </w:rPr>
  </w:style>
  <w:style w:type="character" w:styleId="Hyperlink">
    <w:name w:val="Hyperlink"/>
    <w:basedOn w:val="DefaultParagraphFont"/>
    <w:uiPriority w:val="99"/>
    <w:unhideWhenUsed/>
    <w:rsid w:val="00812631"/>
    <w:rPr>
      <w:color w:val="0000FF" w:themeColor="hyperlink"/>
      <w:u w:val="single"/>
    </w:rPr>
  </w:style>
  <w:style w:type="paragraph" w:styleId="BodyText">
    <w:name w:val="Body Text"/>
    <w:basedOn w:val="Normal"/>
    <w:link w:val="BodyTextChar"/>
    <w:rsid w:val="00812631"/>
    <w:pPr>
      <w:autoSpaceDE w:val="0"/>
      <w:autoSpaceDN w:val="0"/>
      <w:jc w:val="both"/>
    </w:pPr>
  </w:style>
  <w:style w:type="character" w:customStyle="1" w:styleId="BodyTextChar">
    <w:name w:val="Body Text Char"/>
    <w:basedOn w:val="DefaultParagraphFont"/>
    <w:link w:val="BodyText"/>
    <w:rsid w:val="00812631"/>
    <w:rPr>
      <w:sz w:val="24"/>
      <w:szCs w:val="24"/>
    </w:rPr>
  </w:style>
  <w:style w:type="paragraph" w:styleId="ListParagraph">
    <w:name w:val="List Paragraph"/>
    <w:basedOn w:val="Normal"/>
    <w:uiPriority w:val="34"/>
    <w:rsid w:val="00BC6FD8"/>
    <w:pPr>
      <w:ind w:left="720"/>
      <w:contextualSpacing/>
    </w:pPr>
  </w:style>
  <w:style w:type="character" w:styleId="UnresolvedMention">
    <w:name w:val="Unresolved Mention"/>
    <w:basedOn w:val="DefaultParagraphFont"/>
    <w:uiPriority w:val="99"/>
    <w:semiHidden/>
    <w:unhideWhenUsed/>
    <w:rsid w:val="00EC591A"/>
    <w:rPr>
      <w:color w:val="605E5C"/>
      <w:shd w:val="clear" w:color="auto" w:fill="E1DFDD"/>
    </w:rPr>
  </w:style>
  <w:style w:type="paragraph" w:styleId="Revision">
    <w:name w:val="Revision"/>
    <w:hidden/>
    <w:uiPriority w:val="99"/>
    <w:semiHidden/>
    <w:rsid w:val="008D70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mc.org/resources/handbook-for-minnesota-cities-ch-5-election-procedur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A42B5A32AC4F7F9B7013885FDB83FF"/>
        <w:category>
          <w:name w:val="General"/>
          <w:gallery w:val="placeholder"/>
        </w:category>
        <w:types>
          <w:type w:val="bbPlcHdr"/>
        </w:types>
        <w:behaviors>
          <w:behavior w:val="content"/>
        </w:behaviors>
        <w:guid w:val="{AAC5CC13-07A9-4112-863A-965D1D963D8C}"/>
      </w:docPartPr>
      <w:docPartBody>
        <w:p w:rsidR="00F37991" w:rsidRDefault="00F37991">
          <w:pPr>
            <w:pStyle w:val="6AA42B5A32AC4F7F9B7013885FDB83FF"/>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991"/>
    <w:rsid w:val="00036261"/>
    <w:rsid w:val="00440D2D"/>
    <w:rsid w:val="00C530EA"/>
    <w:rsid w:val="00EF3687"/>
    <w:rsid w:val="00F37991"/>
    <w:rsid w:val="00FA4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A42B5A32AC4F7F9B7013885FDB83FF">
    <w:name w:val="6AA42B5A32AC4F7F9B7013885FDB83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Annual Polling Place Designation</vt:lpstr>
    </vt:vector>
  </TitlesOfParts>
  <Company>League of Minnesota Cities</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Polling Place Designation</dc:title>
  <dc:subject/>
  <dc:creator>League of Minnesota Cities</dc:creator>
  <cp:keywords/>
  <dc:description/>
  <cp:lastModifiedBy>Franklin, Jammie</cp:lastModifiedBy>
  <cp:revision>7</cp:revision>
  <dcterms:created xsi:type="dcterms:W3CDTF">2022-12-08T17:54:00Z</dcterms:created>
  <dcterms:modified xsi:type="dcterms:W3CDTF">2024-07-19T20:52:00Z</dcterms:modified>
</cp:coreProperties>
</file>