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CC8D" w14:textId="77777777" w:rsidR="00AE0A12" w:rsidRDefault="004D673D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3167810CA45E42D3B1B4C2EB1598B34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C3363A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Alcohol and Drug Use Firefighter Response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 Policy</w:t>
      </w:r>
    </w:p>
    <w:p w14:paraId="56E90F58" w14:textId="77777777" w:rsidR="007A4845" w:rsidRDefault="007A4845">
      <w:pPr>
        <w:rPr>
          <w:rStyle w:val="FooterChar"/>
          <w:rFonts w:eastAsia="Arial"/>
          <w:b/>
        </w:rPr>
      </w:pPr>
    </w:p>
    <w:p w14:paraId="45FE7FCE" w14:textId="77777777" w:rsidR="00C3363A" w:rsidRPr="008C45CA" w:rsidRDefault="007A4845" w:rsidP="00C3363A">
      <w:pPr>
        <w:rPr>
          <w:i/>
          <w:sz w:val="22"/>
          <w:szCs w:val="22"/>
        </w:rPr>
      </w:pPr>
      <w:r w:rsidRPr="007A4845">
        <w:rPr>
          <w:i/>
          <w:sz w:val="22"/>
          <w:szCs w:val="22"/>
        </w:rPr>
        <w:t xml:space="preserve">League models are thoughtfully developed by our staff for a city’s consideration. Models should be customized as appropriate for an individual city’s circumstances in consultation with the city’s attorney. Helpful background information on this model may be found </w:t>
      </w:r>
      <w:r w:rsidR="00307F09">
        <w:rPr>
          <w:i/>
          <w:sz w:val="22"/>
          <w:szCs w:val="22"/>
        </w:rPr>
        <w:t xml:space="preserve">in </w:t>
      </w:r>
      <w:r w:rsidR="00C3363A">
        <w:rPr>
          <w:i/>
          <w:sz w:val="22"/>
          <w:szCs w:val="22"/>
        </w:rPr>
        <w:t xml:space="preserve">the Information Memo </w:t>
      </w:r>
      <w:hyperlink r:id="rId7" w:history="1">
        <w:r w:rsidR="00C3363A" w:rsidRPr="00E90100">
          <w:rPr>
            <w:rStyle w:val="Hyperlink"/>
            <w:i/>
            <w:sz w:val="22"/>
            <w:szCs w:val="22"/>
          </w:rPr>
          <w:t>“Fire Department Management and Liability Issues.”</w:t>
        </w:r>
      </w:hyperlink>
      <w:r w:rsidR="00C3363A">
        <w:rPr>
          <w:i/>
          <w:sz w:val="22"/>
          <w:szCs w:val="22"/>
        </w:rPr>
        <w:t xml:space="preserve"> </w:t>
      </w:r>
    </w:p>
    <w:p w14:paraId="4F79DDB3" w14:textId="77777777" w:rsidR="00D52738" w:rsidRDefault="00D52738"/>
    <w:p w14:paraId="113AEA08" w14:textId="77777777" w:rsidR="00D52738" w:rsidRPr="00D52738" w:rsidRDefault="00D52738" w:rsidP="00D52738">
      <w:pPr>
        <w:jc w:val="center"/>
        <w:rPr>
          <w:sz w:val="32"/>
          <w:szCs w:val="32"/>
        </w:rPr>
      </w:pPr>
      <w:r w:rsidRPr="00D52738">
        <w:rPr>
          <w:sz w:val="32"/>
          <w:szCs w:val="32"/>
        </w:rPr>
        <w:t xml:space="preserve">City of </w:t>
      </w:r>
      <w:r w:rsidRPr="00D52738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0" w:name="Text5"/>
      <w:r w:rsidRPr="00D52738">
        <w:rPr>
          <w:sz w:val="32"/>
          <w:szCs w:val="32"/>
        </w:rPr>
        <w:instrText xml:space="preserve"> FORMTEXT </w:instrText>
      </w:r>
      <w:r w:rsidRPr="00D52738">
        <w:rPr>
          <w:sz w:val="32"/>
          <w:szCs w:val="32"/>
        </w:rPr>
      </w:r>
      <w:r w:rsidRPr="00D52738">
        <w:rPr>
          <w:sz w:val="32"/>
          <w:szCs w:val="32"/>
        </w:rPr>
        <w:fldChar w:fldCharType="separate"/>
      </w:r>
      <w:r w:rsidRPr="00D52738">
        <w:rPr>
          <w:noProof/>
          <w:sz w:val="32"/>
          <w:szCs w:val="32"/>
        </w:rPr>
        <w:t>_______</w:t>
      </w:r>
      <w:r w:rsidRPr="00D52738">
        <w:rPr>
          <w:sz w:val="32"/>
          <w:szCs w:val="32"/>
        </w:rPr>
        <w:fldChar w:fldCharType="end"/>
      </w:r>
      <w:bookmarkEnd w:id="0"/>
      <w:r w:rsidR="00F2009B">
        <w:rPr>
          <w:sz w:val="32"/>
          <w:szCs w:val="32"/>
        </w:rPr>
        <w:t>, Minnesota</w:t>
      </w:r>
    </w:p>
    <w:p w14:paraId="1C30EBC2" w14:textId="77777777" w:rsidR="00D52738" w:rsidRPr="00D52738" w:rsidRDefault="00C3363A" w:rsidP="00D52738">
      <w:pPr>
        <w:jc w:val="center"/>
        <w:rPr>
          <w:sz w:val="32"/>
          <w:szCs w:val="32"/>
        </w:rPr>
      </w:pPr>
      <w:r>
        <w:rPr>
          <w:sz w:val="32"/>
          <w:szCs w:val="32"/>
        </w:rPr>
        <w:t>Alcohol and Drug Use Firefighter Response</w:t>
      </w:r>
      <w:r w:rsidR="00D52738" w:rsidRPr="00D52738">
        <w:rPr>
          <w:sz w:val="32"/>
          <w:szCs w:val="32"/>
        </w:rPr>
        <w:t xml:space="preserve"> Policy</w:t>
      </w:r>
    </w:p>
    <w:p w14:paraId="1BD12375" w14:textId="77777777" w:rsidR="00C3363A" w:rsidRDefault="00C3363A" w:rsidP="00C3363A">
      <w:pPr>
        <w:pStyle w:val="Header"/>
      </w:pPr>
    </w:p>
    <w:p w14:paraId="4149F8E6" w14:textId="77777777" w:rsidR="00C3363A" w:rsidRPr="00031A9D" w:rsidRDefault="00C3363A" w:rsidP="00C3363A">
      <w:pPr>
        <w:pStyle w:val="Header"/>
      </w:pPr>
      <w:r>
        <w:t xml:space="preserve">The City of </w:t>
      </w:r>
      <w:r w:rsidRPr="00C3363A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C3363A">
        <w:instrText xml:space="preserve"> FORMTEXT </w:instrText>
      </w:r>
      <w:r w:rsidRPr="00C3363A">
        <w:fldChar w:fldCharType="separate"/>
      </w:r>
      <w:r w:rsidRPr="00C3363A">
        <w:rPr>
          <w:noProof/>
        </w:rPr>
        <w:t>_______</w:t>
      </w:r>
      <w:r w:rsidRPr="00C3363A">
        <w:fldChar w:fldCharType="end"/>
      </w:r>
      <w:r w:rsidRPr="00031A9D">
        <w:t xml:space="preserve"> </w:t>
      </w:r>
      <w:r>
        <w:t xml:space="preserve">Fire Department requires firefighters to follow </w:t>
      </w:r>
      <w:r w:rsidRPr="00031A9D">
        <w:t>these rules for responding to calls after the consumption of alcohol or drugs.</w:t>
      </w:r>
    </w:p>
    <w:p w14:paraId="4DDE6EA3" w14:textId="77777777" w:rsidR="00C3363A" w:rsidRDefault="00C3363A" w:rsidP="00C3363A">
      <w:pPr>
        <w:pStyle w:val="Header"/>
        <w:rPr>
          <w:sz w:val="28"/>
        </w:rPr>
      </w:pPr>
    </w:p>
    <w:p w14:paraId="6947504F" w14:textId="77777777" w:rsidR="00C3363A" w:rsidRPr="00E2077F" w:rsidRDefault="00C3363A" w:rsidP="00C3363A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 w:rsidRPr="00E2077F">
        <w:t>A firefighter who has consumed more than two drinks of alcoholic beverages in the previous four hours shall not respond to an emergency call.</w:t>
      </w:r>
    </w:p>
    <w:p w14:paraId="6FE0D285" w14:textId="77777777" w:rsidR="00C3363A" w:rsidRPr="00E2077F" w:rsidRDefault="00C3363A" w:rsidP="00C3363A">
      <w:pPr>
        <w:pStyle w:val="Header"/>
      </w:pPr>
    </w:p>
    <w:p w14:paraId="1EF920C5" w14:textId="77777777" w:rsidR="00C3363A" w:rsidRPr="00E2077F" w:rsidRDefault="00C3363A" w:rsidP="00C3363A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 w:rsidRPr="00E2077F">
        <w:t>A firefighter who has used any illegal drug during the preceding 24 hours shall not respond to an emergency call.</w:t>
      </w:r>
    </w:p>
    <w:p w14:paraId="566AE122" w14:textId="77777777" w:rsidR="00C3363A" w:rsidRPr="00E2077F" w:rsidRDefault="00C3363A" w:rsidP="00C3363A">
      <w:pPr>
        <w:pStyle w:val="Header"/>
      </w:pPr>
    </w:p>
    <w:p w14:paraId="5D4BBEB3" w14:textId="77777777" w:rsidR="00C3363A" w:rsidRPr="00E2077F" w:rsidRDefault="00C3363A" w:rsidP="00C3363A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 w:rsidRPr="00E2077F">
        <w:t>Upon arriving at the fire hall in response to an emergency call, a firefighter shall immediately inform the Fire Officer in charge of any of the following conditions:</w:t>
      </w:r>
    </w:p>
    <w:p w14:paraId="3DDFC1B4" w14:textId="77777777" w:rsidR="00C3363A" w:rsidRPr="00E2077F" w:rsidRDefault="00C3363A" w:rsidP="00C3363A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</w:pPr>
      <w:r w:rsidRPr="00E2077F">
        <w:t>If the firefighter has consumed alcohol during the preceding four-hour period, and the amount consumed in that period.</w:t>
      </w:r>
    </w:p>
    <w:p w14:paraId="4C16E6B7" w14:textId="77777777" w:rsidR="00C3363A" w:rsidRPr="00E2077F" w:rsidRDefault="00C3363A" w:rsidP="00C3363A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</w:pPr>
      <w:r w:rsidRPr="00E2077F">
        <w:t xml:space="preserve">If the firefighter is using any prescription or non-prescription medication that is labeled with a warning regarding drowsiness, driving, or operation of machinery. </w:t>
      </w:r>
    </w:p>
    <w:p w14:paraId="259DC988" w14:textId="77777777" w:rsidR="00C3363A" w:rsidRPr="00E2077F" w:rsidRDefault="00C3363A" w:rsidP="00C3363A">
      <w:pPr>
        <w:pStyle w:val="Header"/>
      </w:pPr>
    </w:p>
    <w:p w14:paraId="31493216" w14:textId="77777777" w:rsidR="00C3363A" w:rsidRPr="00E2077F" w:rsidRDefault="00C3363A" w:rsidP="00C3363A">
      <w:pPr>
        <w:pStyle w:val="Header"/>
        <w:ind w:left="360"/>
      </w:pPr>
      <w:r w:rsidRPr="00E2077F">
        <w:t>A firefighter who fails to comply with this requirement is subject to disciplinary action.</w:t>
      </w:r>
    </w:p>
    <w:p w14:paraId="60133B00" w14:textId="77777777" w:rsidR="00C3363A" w:rsidRPr="00E2077F" w:rsidRDefault="00C3363A" w:rsidP="00C3363A">
      <w:pPr>
        <w:pStyle w:val="Header"/>
      </w:pPr>
    </w:p>
    <w:p w14:paraId="5CCB5400" w14:textId="77777777" w:rsidR="00C3363A" w:rsidRDefault="00C3363A" w:rsidP="00C3363A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 w:rsidRPr="00E2077F">
        <w:t>A firefighter who has consumed any alcohol in the preceding four-hour period, or who</w:t>
      </w:r>
      <w:r>
        <w:t xml:space="preserve"> is using a prescription or non-prescription medication that is labeled with a warning regarding drowsiness, driving, or operation of machinery shall not perform any of the functions listed below, but will instead be assigned to other duties.</w:t>
      </w:r>
    </w:p>
    <w:p w14:paraId="7F627E81" w14:textId="77777777" w:rsidR="00C3363A" w:rsidRDefault="00C3363A" w:rsidP="00C3363A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</w:pPr>
      <w:r>
        <w:t>Drive any vehicle;</w:t>
      </w:r>
    </w:p>
    <w:p w14:paraId="009C1A65" w14:textId="77777777" w:rsidR="00C3363A" w:rsidRDefault="00C3363A" w:rsidP="00C3363A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</w:pPr>
      <w:r>
        <w:t>Use SCBA;</w:t>
      </w:r>
    </w:p>
    <w:p w14:paraId="7FAD4E28" w14:textId="77777777" w:rsidR="00C3363A" w:rsidRDefault="00C3363A" w:rsidP="00C3363A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</w:pPr>
      <w:r>
        <w:t>Enter a structure fire;</w:t>
      </w:r>
    </w:p>
    <w:p w14:paraId="369C60F3" w14:textId="77777777" w:rsidR="00C3363A" w:rsidRDefault="00C3363A" w:rsidP="00C3363A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</w:pPr>
      <w:r>
        <w:t xml:space="preserve">Provide emergency medical assistance or first aid. </w:t>
      </w:r>
    </w:p>
    <w:p w14:paraId="2840186E" w14:textId="77777777" w:rsidR="00C3363A" w:rsidRDefault="00C3363A" w:rsidP="00C3363A">
      <w:pPr>
        <w:pStyle w:val="Header"/>
        <w:ind w:left="360"/>
      </w:pPr>
    </w:p>
    <w:p w14:paraId="3DF5F8BF" w14:textId="77777777" w:rsidR="00C3363A" w:rsidRDefault="00C3363A" w:rsidP="00C3363A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>
        <w:t xml:space="preserve">The Fire Officer in charge shall restrict the activities of any firefighter as s/he deems appropriate if the Fire Officer in charge reasonably believes or suspects that the firefighter may be unable for any reason to safely and properly perform the duties of a firefighter. This applies even if the firefighter </w:t>
      </w:r>
      <w:proofErr w:type="gramStart"/>
      <w:r>
        <w:t>is in compliance with</w:t>
      </w:r>
      <w:proofErr w:type="gramEnd"/>
      <w:r>
        <w:t xml:space="preserve"> the requirements of Paragraphs 1 through 4 of this policy.</w:t>
      </w:r>
    </w:p>
    <w:p w14:paraId="2054877D" w14:textId="77777777" w:rsidR="00C3363A" w:rsidRDefault="00C3363A" w:rsidP="00C3363A">
      <w:pPr>
        <w:pStyle w:val="Header"/>
      </w:pPr>
    </w:p>
    <w:p w14:paraId="65DE808D" w14:textId="77777777" w:rsidR="00C3363A" w:rsidRDefault="00C3363A" w:rsidP="00C3363A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>
        <w:t xml:space="preserve">Any firefighter who during an emergency response observes any indication that another firefighter is under the influence of alcohol or drugs shall immediately report those </w:t>
      </w:r>
      <w:r>
        <w:lastRenderedPageBreak/>
        <w:t xml:space="preserve">observations to the Fire Officer in charge. Such indications include the odor of alcohol on the breath, slurred speech, unsteady gait, or disorientation. </w:t>
      </w:r>
    </w:p>
    <w:p w14:paraId="23F69FA1" w14:textId="77777777" w:rsidR="00C3363A" w:rsidRDefault="00C3363A" w:rsidP="00C3363A">
      <w:pPr>
        <w:pStyle w:val="Header"/>
      </w:pPr>
    </w:p>
    <w:p w14:paraId="4756A760" w14:textId="77777777" w:rsidR="007949C5" w:rsidRDefault="00C3363A" w:rsidP="00D52738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</w:pPr>
      <w:r>
        <w:t>In any case of a scheduled social event that may involve consumption of alcohol by a substantial percentage of the Fire Department members, the Fire Chief shall arrange in advance for emergency response by a neighboring department pursuant to the appropriate mutual aid agreement.</w:t>
      </w:r>
    </w:p>
    <w:sectPr w:rsidR="007949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D832" w14:textId="77777777" w:rsidR="00D6054E" w:rsidRDefault="00D6054E" w:rsidP="007A4845">
      <w:r>
        <w:separator/>
      </w:r>
    </w:p>
  </w:endnote>
  <w:endnote w:type="continuationSeparator" w:id="0">
    <w:p w14:paraId="1737B37E" w14:textId="77777777" w:rsidR="00D6054E" w:rsidRDefault="00D6054E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CF7E" w14:textId="7EB2462B" w:rsidR="00D52738" w:rsidRPr="001624F8" w:rsidRDefault="00D52738" w:rsidP="00D5273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 Policy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4-01-05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371ECD">
          <w:rPr>
            <w:rFonts w:ascii="Arial" w:eastAsia="Arial" w:hAnsi="Arial" w:cs="Arial"/>
            <w:sz w:val="15"/>
            <w:szCs w:val="15"/>
          </w:rPr>
          <w:t>1</w:t>
        </w:r>
        <w:r w:rsidR="00E2077F">
          <w:rPr>
            <w:rFonts w:ascii="Arial" w:eastAsia="Arial" w:hAnsi="Arial" w:cs="Arial"/>
            <w:sz w:val="15"/>
            <w:szCs w:val="15"/>
          </w:rPr>
          <w:t>/</w:t>
        </w:r>
        <w:r w:rsidR="00371ECD">
          <w:rPr>
            <w:rFonts w:ascii="Arial" w:eastAsia="Arial" w:hAnsi="Arial" w:cs="Arial"/>
            <w:sz w:val="15"/>
            <w:szCs w:val="15"/>
          </w:rPr>
          <w:t>5</w:t>
        </w:r>
        <w:r w:rsidR="00E2077F">
          <w:rPr>
            <w:rFonts w:ascii="Arial" w:eastAsia="Arial" w:hAnsi="Arial" w:cs="Arial"/>
            <w:sz w:val="15"/>
            <w:szCs w:val="15"/>
          </w:rPr>
          <w:t>/20</w:t>
        </w:r>
        <w:r w:rsidR="00371ECD">
          <w:rPr>
            <w:rFonts w:ascii="Arial" w:eastAsia="Arial" w:hAnsi="Arial" w:cs="Arial"/>
            <w:sz w:val="15"/>
            <w:szCs w:val="15"/>
          </w:rPr>
          <w:t>24</w:t>
        </w:r>
      </w:sdtContent>
    </w:sdt>
  </w:p>
  <w:p w14:paraId="260CDA89" w14:textId="77777777" w:rsidR="007A4845" w:rsidRPr="00D52738" w:rsidRDefault="004D673D" w:rsidP="00D5273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3363A">
          <w:rPr>
            <w:rFonts w:ascii="Arial" w:eastAsia="Arial" w:hAnsi="Arial" w:cs="Arial"/>
            <w:sz w:val="15"/>
            <w:szCs w:val="15"/>
          </w:rPr>
          <w:t>Alcohol and Drug Use Firefighter Response</w:t>
        </w:r>
      </w:sdtContent>
    </w:sdt>
    <w:r w:rsidR="00D5273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D52738" w:rsidRPr="001624F8">
      <w:rPr>
        <w:rFonts w:ascii="Arial" w:eastAsia="Arial" w:hAnsi="Arial" w:cs="Arial"/>
        <w:sz w:val="15"/>
        <w:szCs w:val="15"/>
      </w:rPr>
      <w:fldChar w:fldCharType="begin"/>
    </w:r>
    <w:r w:rsidR="00D5273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D52738" w:rsidRPr="001624F8">
      <w:rPr>
        <w:rFonts w:ascii="Arial" w:eastAsia="Arial" w:hAnsi="Arial" w:cs="Arial"/>
        <w:sz w:val="15"/>
        <w:szCs w:val="15"/>
      </w:rPr>
      <w:fldChar w:fldCharType="separate"/>
    </w:r>
    <w:r w:rsidR="00FD6DCF">
      <w:rPr>
        <w:rFonts w:ascii="Arial" w:eastAsia="Arial" w:hAnsi="Arial" w:cs="Arial"/>
        <w:noProof/>
        <w:sz w:val="15"/>
        <w:szCs w:val="15"/>
      </w:rPr>
      <w:t>2</w:t>
    </w:r>
    <w:r w:rsidR="00D5273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05DE" w14:textId="77777777" w:rsidR="00D6054E" w:rsidRDefault="00D6054E" w:rsidP="007A4845">
      <w:r>
        <w:separator/>
      </w:r>
    </w:p>
  </w:footnote>
  <w:footnote w:type="continuationSeparator" w:id="0">
    <w:p w14:paraId="62BB2D29" w14:textId="77777777" w:rsidR="00D6054E" w:rsidRDefault="00D6054E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403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01644"/>
    <w:multiLevelType w:val="hybridMultilevel"/>
    <w:tmpl w:val="26BC7D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5E6B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D42BA4"/>
    <w:multiLevelType w:val="hybridMultilevel"/>
    <w:tmpl w:val="26BC7DB8"/>
    <w:lvl w:ilvl="0" w:tplc="525E6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5E6B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90395"/>
    <w:multiLevelType w:val="hybridMultilevel"/>
    <w:tmpl w:val="2D40528E"/>
    <w:lvl w:ilvl="0" w:tplc="525E6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5E6B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66CB5B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314531272">
    <w:abstractNumId w:val="4"/>
  </w:num>
  <w:num w:numId="2" w16cid:durableId="2090806725">
    <w:abstractNumId w:val="0"/>
  </w:num>
  <w:num w:numId="3" w16cid:durableId="1356274925">
    <w:abstractNumId w:val="1"/>
  </w:num>
  <w:num w:numId="4" w16cid:durableId="1445423840">
    <w:abstractNumId w:val="2"/>
  </w:num>
  <w:num w:numId="5" w16cid:durableId="195193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4E"/>
    <w:rsid w:val="000B0556"/>
    <w:rsid w:val="000F6534"/>
    <w:rsid w:val="001D122C"/>
    <w:rsid w:val="003001DF"/>
    <w:rsid w:val="00307F09"/>
    <w:rsid w:val="00371ECD"/>
    <w:rsid w:val="0044017D"/>
    <w:rsid w:val="0045419D"/>
    <w:rsid w:val="004A7267"/>
    <w:rsid w:val="004B6F0D"/>
    <w:rsid w:val="004D673D"/>
    <w:rsid w:val="00506B3D"/>
    <w:rsid w:val="00545D83"/>
    <w:rsid w:val="0056674B"/>
    <w:rsid w:val="0057264B"/>
    <w:rsid w:val="00594A11"/>
    <w:rsid w:val="005A714E"/>
    <w:rsid w:val="005D63A9"/>
    <w:rsid w:val="00683862"/>
    <w:rsid w:val="00696AEA"/>
    <w:rsid w:val="006D5E6C"/>
    <w:rsid w:val="0070334F"/>
    <w:rsid w:val="007949C5"/>
    <w:rsid w:val="007A4845"/>
    <w:rsid w:val="007B383C"/>
    <w:rsid w:val="007C3E3F"/>
    <w:rsid w:val="007F7B36"/>
    <w:rsid w:val="008F4217"/>
    <w:rsid w:val="009662D2"/>
    <w:rsid w:val="009D2855"/>
    <w:rsid w:val="00A57558"/>
    <w:rsid w:val="00AE0A12"/>
    <w:rsid w:val="00BA4642"/>
    <w:rsid w:val="00BA7387"/>
    <w:rsid w:val="00BB4064"/>
    <w:rsid w:val="00C3363A"/>
    <w:rsid w:val="00C73970"/>
    <w:rsid w:val="00CA61E3"/>
    <w:rsid w:val="00D52738"/>
    <w:rsid w:val="00D6054E"/>
    <w:rsid w:val="00DA35B9"/>
    <w:rsid w:val="00DE1A94"/>
    <w:rsid w:val="00E2077F"/>
    <w:rsid w:val="00E97E08"/>
    <w:rsid w:val="00F2009B"/>
    <w:rsid w:val="00F21888"/>
    <w:rsid w:val="00F61C0B"/>
    <w:rsid w:val="00F975BD"/>
    <w:rsid w:val="00FB62B4"/>
    <w:rsid w:val="00F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A2D0FB"/>
  <w15:chartTrackingRefBased/>
  <w15:docId w15:val="{86EC58DA-8BCB-4857-8A93-FCB0D6E1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6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1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fire-department-management-and-liability-issu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67810CA45E42D3B1B4C2EB1598B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7F87-A029-47BD-BC52-407362BAAC31}"/>
      </w:docPartPr>
      <w:docPartBody>
        <w:p w:rsidR="00D30FA3" w:rsidRDefault="00D30FA3">
          <w:pPr>
            <w:pStyle w:val="3167810CA45E42D3B1B4C2EB1598B34D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A3"/>
    <w:rsid w:val="00D3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67810CA45E42D3B1B4C2EB1598B34D">
    <w:name w:val="3167810CA45E42D3B1B4C2EB1598B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Alcohol and Drug Use Firefighter Response</vt:lpstr>
    </vt:vector>
  </TitlesOfParts>
  <Company>League of Minnesota Cities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and Drug Use Firefighter Response</dc:title>
  <dc:subject/>
  <dc:creator>League of Minnesota Cities</dc:creator>
  <cp:keywords/>
  <dc:description/>
  <cp:lastModifiedBy>Franklin, Jammie</cp:lastModifiedBy>
  <cp:revision>7</cp:revision>
  <dcterms:created xsi:type="dcterms:W3CDTF">2017-04-26T16:25:00Z</dcterms:created>
  <dcterms:modified xsi:type="dcterms:W3CDTF">2024-01-05T16:58:00Z</dcterms:modified>
</cp:coreProperties>
</file>