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B41F" w14:textId="5811533C" w:rsidR="00AE0A12" w:rsidRDefault="00E60E6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C9A4EC727574CEAAC9BED35E5899E9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Pr>
              <w:rStyle w:val="FooterChar"/>
              <w:rFonts w:ascii="Arial" w:eastAsia="Arial" w:hAnsi="Arial" w:cs="Arial"/>
              <w:b/>
              <w:sz w:val="28"/>
              <w:szCs w:val="28"/>
            </w:rPr>
            <w:t>Resolution Adopting Findings of Fact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2C2F3E2" w14:textId="77777777" w:rsidR="007A4845" w:rsidRDefault="007A4845">
      <w:pPr>
        <w:rPr>
          <w:rStyle w:val="FooterChar"/>
          <w:rFonts w:eastAsia="Arial"/>
          <w:b/>
        </w:rPr>
      </w:pPr>
    </w:p>
    <w:p w14:paraId="1C131127" w14:textId="5B7079F6" w:rsidR="007A4845" w:rsidRPr="006B3898" w:rsidRDefault="007A4845" w:rsidP="006B3898">
      <w:pPr>
        <w:rPr>
          <w:i/>
          <w:sz w:val="22"/>
          <w:szCs w:val="22"/>
        </w:rPr>
      </w:pPr>
      <w:r w:rsidRPr="007A4845">
        <w:rPr>
          <w:i/>
          <w:sz w:val="22"/>
          <w:szCs w:val="22"/>
        </w:rPr>
        <w:t xml:space="preserve">League </w:t>
      </w:r>
      <w:r w:rsidR="00786477">
        <w:rPr>
          <w:i/>
          <w:sz w:val="22"/>
          <w:szCs w:val="22"/>
        </w:rPr>
        <w:t xml:space="preserve">staff thoughtfully develops </w:t>
      </w:r>
      <w:r w:rsidRPr="007A4845">
        <w:rPr>
          <w:i/>
          <w:sz w:val="22"/>
          <w:szCs w:val="22"/>
        </w:rPr>
        <w:t xml:space="preserve">models </w:t>
      </w:r>
      <w:r w:rsidR="006D2474">
        <w:rPr>
          <w:i/>
          <w:sz w:val="22"/>
          <w:szCs w:val="22"/>
        </w:rPr>
        <w:t xml:space="preserve">for </w:t>
      </w:r>
      <w:r w:rsidRPr="007A4845">
        <w:rPr>
          <w:i/>
          <w:sz w:val="22"/>
          <w:szCs w:val="22"/>
        </w:rPr>
        <w:t xml:space="preserve">a city’s consideration. Models should be customized as appropriate for an individual city’s circumstances in consultation with the city’s attorney. Helpful background on this model may be found </w:t>
      </w:r>
      <w:r w:rsidR="00384091">
        <w:rPr>
          <w:i/>
          <w:sz w:val="22"/>
          <w:szCs w:val="22"/>
        </w:rPr>
        <w:t xml:space="preserve">in League </w:t>
      </w:r>
      <w:r w:rsidR="00E60E66">
        <w:rPr>
          <w:i/>
          <w:sz w:val="22"/>
          <w:szCs w:val="22"/>
        </w:rPr>
        <w:t>information</w:t>
      </w:r>
      <w:r w:rsidR="00384091">
        <w:rPr>
          <w:i/>
          <w:sz w:val="22"/>
          <w:szCs w:val="22"/>
        </w:rPr>
        <w:t xml:space="preserve"> on </w:t>
      </w:r>
      <w:hyperlink r:id="rId7" w:history="1">
        <w:r w:rsidR="006B3898" w:rsidRPr="00BC443E">
          <w:rPr>
            <w:rStyle w:val="Hyperlink"/>
            <w:i/>
            <w:sz w:val="22"/>
            <w:szCs w:val="22"/>
          </w:rPr>
          <w:t>“Land Use Variances.”</w:t>
        </w:r>
      </w:hyperlink>
      <w:r w:rsidR="006B3898" w:rsidRPr="00BC443E">
        <w:rPr>
          <w:i/>
          <w:sz w:val="22"/>
          <w:szCs w:val="22"/>
        </w:rPr>
        <w:t xml:space="preserve"> </w:t>
      </w:r>
    </w:p>
    <w:p w14:paraId="2285B5CC" w14:textId="77777777" w:rsidR="0024057D" w:rsidRDefault="0024057D"/>
    <w:p w14:paraId="4A7DFA3F" w14:textId="77777777" w:rsidR="006B3898" w:rsidRPr="00D07484" w:rsidRDefault="006B3898" w:rsidP="00D07484">
      <w:pPr>
        <w:ind w:left="630"/>
        <w:rPr>
          <w:b/>
        </w:rPr>
      </w:pPr>
      <w:r w:rsidRPr="00D07484">
        <w:rPr>
          <w:b/>
          <w:noProof/>
        </w:rPr>
        <w:drawing>
          <wp:anchor distT="0" distB="0" distL="114300" distR="114300" simplePos="0" relativeHeight="251659264" behindDoc="1" locked="0" layoutInCell="1" allowOverlap="1" wp14:anchorId="5DF62A23" wp14:editId="47BB661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0BB9F5C" w14:textId="77777777" w:rsidR="00E557C4" w:rsidRDefault="00E557C4"/>
    <w:p w14:paraId="47CB9F94"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9B5D731" w14:textId="77777777" w:rsidR="00AB3E4A" w:rsidRDefault="00AB3E4A" w:rsidP="006B3898"/>
    <w:p w14:paraId="4047355A" w14:textId="1D49DE73" w:rsidR="006B3898" w:rsidRPr="00D012C7" w:rsidRDefault="00577303" w:rsidP="006B3898">
      <w:pPr>
        <w:rPr>
          <w:b/>
        </w:rPr>
      </w:pPr>
      <w:r w:rsidRPr="006C28AE">
        <w:rPr>
          <w:b/>
        </w:rPr>
        <w:t xml:space="preserve">A </w:t>
      </w:r>
      <w:r>
        <w:rPr>
          <w:b/>
        </w:rPr>
        <w:t>RESOLUTION</w:t>
      </w:r>
      <w:r w:rsidRPr="006C28AE">
        <w:rPr>
          <w:b/>
        </w:rPr>
        <w:t xml:space="preserve"> </w:t>
      </w:r>
      <w:r w:rsidR="006B3898" w:rsidRPr="00DD7F81">
        <w:rPr>
          <w:b/>
        </w:rPr>
        <w:t xml:space="preserve">ADOPTING FINDINGS OF FACT AND REASONS FOR </w:t>
      </w:r>
      <w:r w:rsidR="006B3898">
        <w:fldChar w:fldCharType="begin">
          <w:ffData>
            <w:name w:val="Text1"/>
            <w:enabled/>
            <w:calcOnExit w:val="0"/>
            <w:textInput>
              <w:default w:val="_____"/>
            </w:textInput>
          </w:ffData>
        </w:fldChar>
      </w:r>
      <w:r w:rsidR="006B3898">
        <w:instrText xml:space="preserve"> FORMTEXT </w:instrText>
      </w:r>
      <w:r w:rsidR="006B3898">
        <w:fldChar w:fldCharType="separate"/>
      </w:r>
      <w:r w:rsidR="006B3898">
        <w:rPr>
          <w:noProof/>
        </w:rPr>
        <w:t>_____</w:t>
      </w:r>
      <w:r w:rsidR="006B3898">
        <w:fldChar w:fldCharType="end"/>
      </w:r>
      <w:r w:rsidR="006B3898" w:rsidRPr="00DD7F81">
        <w:rPr>
          <w:b/>
        </w:rPr>
        <w:t xml:space="preserve"> FOR VARIANCE APPLICATION OF </w:t>
      </w:r>
      <w:r w:rsidR="006B3898">
        <w:fldChar w:fldCharType="begin">
          <w:ffData>
            <w:name w:val="Text1"/>
            <w:enabled/>
            <w:calcOnExit w:val="0"/>
            <w:textInput>
              <w:default w:val="_____"/>
            </w:textInput>
          </w:ffData>
        </w:fldChar>
      </w:r>
      <w:r w:rsidR="006B3898">
        <w:instrText xml:space="preserve"> FORMTEXT </w:instrText>
      </w:r>
      <w:r w:rsidR="006B3898">
        <w:fldChar w:fldCharType="separate"/>
      </w:r>
      <w:r w:rsidR="006B3898">
        <w:rPr>
          <w:noProof/>
        </w:rPr>
        <w:t>_____</w:t>
      </w:r>
      <w:r w:rsidR="006B3898">
        <w:fldChar w:fldCharType="end"/>
      </w:r>
      <w:r w:rsidR="006B3898">
        <w:t xml:space="preserve"> </w:t>
      </w:r>
      <w:r w:rsidR="006B3898" w:rsidRPr="00DD7F81">
        <w:rPr>
          <w:b/>
        </w:rPr>
        <w:t xml:space="preserve">AT </w:t>
      </w:r>
      <w:r w:rsidR="006B3898">
        <w:fldChar w:fldCharType="begin">
          <w:ffData>
            <w:name w:val="Text1"/>
            <w:enabled/>
            <w:calcOnExit w:val="0"/>
            <w:textInput>
              <w:default w:val="_____"/>
            </w:textInput>
          </w:ffData>
        </w:fldChar>
      </w:r>
      <w:r w:rsidR="006B3898">
        <w:instrText xml:space="preserve"> FORMTEXT </w:instrText>
      </w:r>
      <w:r w:rsidR="006B3898">
        <w:fldChar w:fldCharType="separate"/>
      </w:r>
      <w:r w:rsidR="006B3898">
        <w:rPr>
          <w:noProof/>
        </w:rPr>
        <w:t>_____</w:t>
      </w:r>
      <w:r w:rsidR="006B3898">
        <w:fldChar w:fldCharType="end"/>
      </w:r>
    </w:p>
    <w:p w14:paraId="69B725A9" w14:textId="1C047891" w:rsidR="006B3898" w:rsidRPr="006B3898" w:rsidRDefault="006B3898" w:rsidP="00B97C6D">
      <w:pPr>
        <w:rPr>
          <w:i/>
          <w:sz w:val="22"/>
          <w:szCs w:val="22"/>
        </w:rPr>
      </w:pPr>
      <w:r w:rsidRPr="006B3898">
        <w:rPr>
          <w:i/>
          <w:noProof/>
          <w:sz w:val="22"/>
          <w:szCs w:val="22"/>
        </w:rPr>
        <w:drawing>
          <wp:anchor distT="0" distB="0" distL="114300" distR="114300" simplePos="0" relativeHeight="251661312" behindDoc="1" locked="0" layoutInCell="1" allowOverlap="1" wp14:anchorId="322CA521" wp14:editId="75C7A99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either “approval” or “denial” in the first blank. Insert the applicant’s name and address in the second and third blanks.</w:t>
      </w:r>
    </w:p>
    <w:p w14:paraId="3BFFEC09" w14:textId="21EF059D" w:rsidR="00577303" w:rsidRPr="006B3898" w:rsidRDefault="00577303" w:rsidP="006B3898">
      <w:pPr>
        <w:jc w:val="both"/>
      </w:pPr>
    </w:p>
    <w:p w14:paraId="27D3228C" w14:textId="77777777" w:rsidR="006B3898" w:rsidRPr="006B3898" w:rsidRDefault="006B3898" w:rsidP="006B3898">
      <w:r>
        <w:rPr>
          <w:b/>
          <w:u w:val="single"/>
        </w:rPr>
        <w:t>FACTS</w:t>
      </w:r>
    </w:p>
    <w:p w14:paraId="7A8ACB95" w14:textId="235B3606" w:rsidR="006B3898" w:rsidRDefault="006B3898" w:rsidP="006B3898">
      <w:pPr>
        <w:pStyle w:val="ListParagraph"/>
        <w:numPr>
          <w:ilvl w:val="0"/>
          <w:numId w:val="3"/>
        </w:numPr>
        <w:contextualSpacing/>
      </w:pP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is the owner of a parcel of land located 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and, </w:t>
      </w:r>
    </w:p>
    <w:p w14:paraId="623FC338" w14:textId="1E0DC1A3" w:rsidR="006B3898" w:rsidRPr="006B3898" w:rsidRDefault="006B3898" w:rsidP="00B97C6D">
      <w:pPr>
        <w:rPr>
          <w:i/>
          <w:sz w:val="22"/>
          <w:szCs w:val="22"/>
        </w:rPr>
      </w:pPr>
      <w:r w:rsidRPr="006B3898">
        <w:rPr>
          <w:i/>
          <w:noProof/>
          <w:sz w:val="22"/>
          <w:szCs w:val="22"/>
        </w:rPr>
        <w:drawing>
          <wp:anchor distT="0" distB="0" distL="114300" distR="114300" simplePos="0" relativeHeight="251663360" behindDoc="1" locked="0" layoutInCell="1" allowOverlap="1" wp14:anchorId="43312465" wp14:editId="16AA0840">
            <wp:simplePos x="0" y="0"/>
            <wp:positionH relativeFrom="column">
              <wp:posOffset>219710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the applicant’s name in the first blank, and the address including city and state in the second blank.</w:t>
      </w:r>
    </w:p>
    <w:p w14:paraId="39B103BF" w14:textId="0390BA17" w:rsidR="006B3898" w:rsidRDefault="006B3898" w:rsidP="006B3898"/>
    <w:p w14:paraId="56E99086" w14:textId="369604B0" w:rsidR="006B3898" w:rsidRDefault="006B3898" w:rsidP="006B3898">
      <w:pPr>
        <w:pStyle w:val="ListParagraph"/>
        <w:numPr>
          <w:ilvl w:val="0"/>
          <w:numId w:val="3"/>
        </w:numPr>
        <w:contextualSpacing/>
      </w:pPr>
      <w:r>
        <w:t>The subject property is legally described as found on Exhibit A; and,</w:t>
      </w:r>
    </w:p>
    <w:p w14:paraId="595A5239" w14:textId="0034E8C9" w:rsidR="006B3898" w:rsidRDefault="006B3898" w:rsidP="006B3898"/>
    <w:p w14:paraId="791143F9" w14:textId="2FB99C52" w:rsidR="006B3898" w:rsidRDefault="006B3898" w:rsidP="006B3898">
      <w:pPr>
        <w:pStyle w:val="ListParagraph"/>
        <w:numPr>
          <w:ilvl w:val="0"/>
          <w:numId w:val="3"/>
        </w:numPr>
        <w:contextualSpacing/>
      </w:pPr>
      <w: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has applied to the City for a variance to build</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as described on Exhibit B </w:t>
      </w:r>
    </w:p>
    <w:p w14:paraId="32756345" w14:textId="24094D01" w:rsidR="006B3898" w:rsidRPr="00D07484" w:rsidRDefault="006B3898" w:rsidP="00B97C6D">
      <w:r w:rsidRPr="006B3898">
        <w:rPr>
          <w:i/>
          <w:noProof/>
          <w:sz w:val="22"/>
          <w:szCs w:val="22"/>
        </w:rPr>
        <w:drawing>
          <wp:anchor distT="0" distB="0" distL="114300" distR="114300" simplePos="0" relativeHeight="251665408" behindDoc="1" locked="0" layoutInCell="1" allowOverlap="1" wp14:anchorId="5C6E2AAD" wp14:editId="619B08B1">
            <wp:simplePos x="0" y="0"/>
            <wp:positionH relativeFrom="column">
              <wp:posOffset>259080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the applicant’s name in the first blank and the proposed project in the second blank</w:t>
      </w:r>
      <w:r>
        <w:t>.</w:t>
      </w:r>
    </w:p>
    <w:p w14:paraId="26699D8C" w14:textId="2748E491" w:rsidR="006B3898" w:rsidRDefault="006B3898" w:rsidP="006B3898"/>
    <w:p w14:paraId="3CCDC187" w14:textId="77777777" w:rsidR="006B3898" w:rsidRDefault="006B3898" w:rsidP="006B3898">
      <w:pPr>
        <w:pStyle w:val="ListParagraph"/>
        <w:numPr>
          <w:ilvl w:val="0"/>
          <w:numId w:val="3"/>
        </w:numPr>
        <w:contextualSpacing/>
      </w:pPr>
      <w:r>
        <w:t>The proposal would vary from (Ordinance Requirement) in that it would (Deviation Sought).</w:t>
      </w:r>
    </w:p>
    <w:p w14:paraId="3C861E54" w14:textId="523AD476" w:rsidR="006B3898" w:rsidRDefault="006B3898" w:rsidP="006B3898">
      <w:r w:rsidRPr="006B3898">
        <w:rPr>
          <w:i/>
          <w:noProof/>
          <w:sz w:val="22"/>
          <w:szCs w:val="22"/>
        </w:rPr>
        <w:drawing>
          <wp:anchor distT="0" distB="0" distL="114300" distR="114300" simplePos="0" relativeHeight="251667456" behindDoc="1" locked="0" layoutInCell="1" allowOverlap="1" wp14:anchorId="2972A22E" wp14:editId="787D64E7">
            <wp:simplePos x="0" y="0"/>
            <wp:positionH relativeFrom="column">
              <wp:posOffset>251460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the ordinance requirement in the first blank and the deviation sought in the second blank</w:t>
      </w:r>
      <w:r>
        <w:t>.</w:t>
      </w:r>
    </w:p>
    <w:p w14:paraId="35F59A58" w14:textId="77777777" w:rsidR="006B3898" w:rsidRDefault="006B3898" w:rsidP="006B3898"/>
    <w:p w14:paraId="00463E88" w14:textId="7348DDD9" w:rsidR="006B3898" w:rsidRDefault="006B3898" w:rsidP="006B3898">
      <w:pPr>
        <w:pStyle w:val="ListParagraph"/>
        <w:numPr>
          <w:ilvl w:val="0"/>
          <w:numId w:val="3"/>
        </w:numPr>
        <w:contextualSpacing/>
      </w:pPr>
      <w:r>
        <w:t xml:space="preserve">Following a public hearing on the application,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Planning Commission has recommended (approval/denial) of the variance on (date).</w:t>
      </w:r>
    </w:p>
    <w:p w14:paraId="4B124B98" w14:textId="29278084" w:rsidR="006B3898" w:rsidRPr="00D07484" w:rsidRDefault="006B3898" w:rsidP="006D2474">
      <w:pPr>
        <w:pStyle w:val="ListParagraph"/>
      </w:pPr>
      <w:r w:rsidRPr="00D07484">
        <w:rPr>
          <w:noProof/>
        </w:rPr>
        <w:drawing>
          <wp:anchor distT="0" distB="0" distL="114300" distR="114300" simplePos="0" relativeHeight="251669504" behindDoc="1" locked="0" layoutInCell="1" allowOverlap="1" wp14:anchorId="17EAD75E" wp14:editId="52DE1513">
            <wp:simplePos x="0" y="0"/>
            <wp:positionH relativeFrom="column">
              <wp:posOffset>320040</wp:posOffset>
            </wp:positionH>
            <wp:positionV relativeFrom="paragraph">
              <wp:posOffset>72390</wp:posOffset>
            </wp:positionV>
            <wp:extent cx="280670" cy="280670"/>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the city’</w:t>
      </w:r>
      <w:r>
        <w:rPr>
          <w:i/>
          <w:sz w:val="22"/>
          <w:szCs w:val="22"/>
        </w:rPr>
        <w:t>s name in the first blan</w:t>
      </w:r>
      <w:r w:rsidR="006D2474">
        <w:rPr>
          <w:i/>
          <w:sz w:val="22"/>
          <w:szCs w:val="22"/>
        </w:rPr>
        <w:t>k</w:t>
      </w:r>
      <w:r>
        <w:rPr>
          <w:i/>
          <w:sz w:val="22"/>
          <w:szCs w:val="22"/>
        </w:rPr>
        <w:t>;</w:t>
      </w:r>
      <w:r w:rsidRPr="006B3898">
        <w:rPr>
          <w:i/>
          <w:sz w:val="22"/>
          <w:szCs w:val="22"/>
        </w:rPr>
        <w:t xml:space="preserve"> either “approval” or “denial”</w:t>
      </w:r>
      <w:r>
        <w:rPr>
          <w:i/>
          <w:sz w:val="22"/>
          <w:szCs w:val="22"/>
        </w:rPr>
        <w:t xml:space="preserve"> in the second blank and </w:t>
      </w:r>
      <w:r w:rsidRPr="006B3898">
        <w:rPr>
          <w:i/>
          <w:sz w:val="22"/>
          <w:szCs w:val="22"/>
        </w:rPr>
        <w:t>the date of the Commission’s action in the last blank</w:t>
      </w:r>
      <w:r>
        <w:t>.</w:t>
      </w:r>
    </w:p>
    <w:p w14:paraId="375E3F08" w14:textId="7991024D" w:rsidR="006B3898" w:rsidRDefault="006B3898" w:rsidP="006B3898">
      <w:pPr>
        <w:pStyle w:val="ListParagraph"/>
      </w:pPr>
    </w:p>
    <w:p w14:paraId="343D0018" w14:textId="36523AD8" w:rsidR="006B3898" w:rsidRDefault="006B3898" w:rsidP="006B3898">
      <w:pPr>
        <w:pStyle w:val="ListParagraph"/>
        <w:numPr>
          <w:ilvl w:val="0"/>
          <w:numId w:val="3"/>
        </w:numPr>
        <w:contextualSpacing/>
      </w:pPr>
      <w:r>
        <w:t xml:space="preserve">The City Council of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reviewed the requested variance at its Meeting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58E79B57" w14:textId="53909B90" w:rsidR="006B3898" w:rsidRDefault="006B3898" w:rsidP="006D2474">
      <w:pPr>
        <w:pStyle w:val="ListParagraph"/>
        <w:rPr>
          <w:i/>
          <w:sz w:val="22"/>
          <w:szCs w:val="22"/>
        </w:rPr>
      </w:pPr>
      <w:r w:rsidRPr="006B3898">
        <w:rPr>
          <w:i/>
          <w:noProof/>
          <w:sz w:val="22"/>
          <w:szCs w:val="22"/>
        </w:rPr>
        <w:drawing>
          <wp:anchor distT="0" distB="0" distL="114300" distR="114300" simplePos="0" relativeHeight="251671552" behindDoc="1" locked="0" layoutInCell="1" allowOverlap="1" wp14:anchorId="39E49A02" wp14:editId="687BB48D">
            <wp:simplePos x="0" y="0"/>
            <wp:positionH relativeFrom="column">
              <wp:posOffset>318770</wp:posOffset>
            </wp:positionH>
            <wp:positionV relativeFrom="paragraph">
              <wp:posOffset>18415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B3898">
        <w:rPr>
          <w:i/>
          <w:sz w:val="22"/>
          <w:szCs w:val="22"/>
        </w:rPr>
        <w:t>Insert the city’s name in the first blank and the month, day and year of the council meeting in the next blank.</w:t>
      </w:r>
    </w:p>
    <w:p w14:paraId="019E1888" w14:textId="77777777" w:rsidR="006B3898" w:rsidRPr="006B3898" w:rsidRDefault="006B3898" w:rsidP="006B3898">
      <w:pPr>
        <w:rPr>
          <w:i/>
          <w:sz w:val="22"/>
          <w:szCs w:val="22"/>
        </w:rPr>
      </w:pPr>
    </w:p>
    <w:p w14:paraId="7F16FACD" w14:textId="3DC72D7D" w:rsidR="006B3898" w:rsidRPr="006B3898" w:rsidRDefault="006B3898" w:rsidP="00B97C6D">
      <w:pPr>
        <w:rPr>
          <w:i/>
          <w:sz w:val="22"/>
          <w:szCs w:val="22"/>
        </w:rPr>
      </w:pPr>
      <w:r w:rsidRPr="006B3898">
        <w:rPr>
          <w:i/>
          <w:noProof/>
          <w:sz w:val="22"/>
          <w:szCs w:val="22"/>
        </w:rPr>
        <w:drawing>
          <wp:anchor distT="0" distB="0" distL="114300" distR="114300" simplePos="0" relativeHeight="251673600" behindDoc="1" locked="0" layoutInCell="1" allowOverlap="1" wp14:anchorId="2FA09338" wp14:editId="78BF1CB2">
            <wp:simplePos x="0" y="0"/>
            <wp:positionH relativeFrom="column">
              <wp:posOffset>320040</wp:posOffset>
            </wp:positionH>
            <wp:positionV relativeFrom="paragraph">
              <wp:posOffset>9525</wp:posOffset>
            </wp:positionV>
            <wp:extent cx="280670" cy="280670"/>
            <wp:effectExtent l="0" t="0" r="508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sz w:val="22"/>
          <w:szCs w:val="22"/>
        </w:rPr>
        <w:t xml:space="preserve">Add </w:t>
      </w:r>
      <w:r w:rsidRPr="006B3898">
        <w:rPr>
          <w:i/>
          <w:sz w:val="22"/>
          <w:szCs w:val="22"/>
        </w:rPr>
        <w:t>more facts about the project using additional numbers as</w:t>
      </w:r>
      <w:r w:rsidR="00A42097">
        <w:rPr>
          <w:i/>
          <w:sz w:val="22"/>
          <w:szCs w:val="22"/>
        </w:rPr>
        <w:t xml:space="preserve"> may be necessary and relevant.</w:t>
      </w:r>
    </w:p>
    <w:p w14:paraId="6AC4FB7F" w14:textId="2BC6A790" w:rsidR="006B3898" w:rsidRDefault="006B3898" w:rsidP="006B3898"/>
    <w:p w14:paraId="0D837051" w14:textId="77777777" w:rsidR="006D2474" w:rsidRDefault="006D2474" w:rsidP="006B3898">
      <w:pPr>
        <w:rPr>
          <w:b/>
          <w:u w:val="single"/>
        </w:rPr>
      </w:pPr>
    </w:p>
    <w:p w14:paraId="4F97DCF2" w14:textId="2CCB4784" w:rsidR="006B3898" w:rsidRPr="00BD550C" w:rsidRDefault="006B3898" w:rsidP="006B3898">
      <w:pPr>
        <w:rPr>
          <w:b/>
          <w:u w:val="single"/>
        </w:rPr>
      </w:pPr>
      <w:r w:rsidRPr="00BD550C">
        <w:rPr>
          <w:b/>
          <w:u w:val="single"/>
        </w:rPr>
        <w:lastRenderedPageBreak/>
        <w:t>APPLICABLE LAW</w:t>
      </w:r>
    </w:p>
    <w:p w14:paraId="071395FC" w14:textId="77777777" w:rsidR="006B3898" w:rsidRDefault="006B3898" w:rsidP="006B3898">
      <w:pPr>
        <w:pStyle w:val="ListParagraph"/>
        <w:numPr>
          <w:ilvl w:val="0"/>
          <w:numId w:val="3"/>
        </w:numPr>
        <w:contextualSpacing/>
      </w:pPr>
      <w:r>
        <w:t>Minnesota Statute Section 462.357, subd. 6 provides:</w:t>
      </w:r>
    </w:p>
    <w:p w14:paraId="156DA596" w14:textId="77777777" w:rsidR="006B3898" w:rsidRPr="00BD550C" w:rsidRDefault="006B3898" w:rsidP="006B3898">
      <w:pPr>
        <w:pStyle w:val="ListParagraph"/>
        <w:numPr>
          <w:ilvl w:val="1"/>
          <w:numId w:val="3"/>
        </w:numPr>
        <w:contextualSpacing/>
      </w:pPr>
      <w:r w:rsidRPr="00BD550C">
        <w:rPr>
          <w:spacing w:val="5"/>
        </w:rPr>
        <w:t>Variances shall only be permitted (a) when they are in harmony with the general purposes and intent of the ordinance and (b) when the variances are consistent with the comprehensive plan.</w:t>
      </w:r>
    </w:p>
    <w:p w14:paraId="2A763872" w14:textId="77777777" w:rsidR="006B3898" w:rsidRDefault="006B3898" w:rsidP="006B3898">
      <w:pPr>
        <w:numPr>
          <w:ilvl w:val="1"/>
          <w:numId w:val="3"/>
        </w:numPr>
        <w:rPr>
          <w:spacing w:val="5"/>
        </w:rPr>
      </w:pPr>
      <w:r w:rsidRPr="00F73EFC">
        <w:rPr>
          <w:spacing w:val="5"/>
        </w:rPr>
        <w:t xml:space="preserve">Variances may be granted when the applicant for the variance establishes that there are practical difficulties in complying with the zoning ordinance.  </w:t>
      </w:r>
      <w:r>
        <w:rPr>
          <w:spacing w:val="5"/>
        </w:rPr>
        <w:t>“</w:t>
      </w:r>
      <w:r w:rsidRPr="00F73EFC">
        <w:rPr>
          <w:spacing w:val="5"/>
        </w:rPr>
        <w:t xml:space="preserve">Practical difficulties," as used in connection with the granting of a variance, means that </w:t>
      </w:r>
      <w:r>
        <w:rPr>
          <w:spacing w:val="5"/>
        </w:rPr>
        <w:t>(a</w:t>
      </w:r>
      <w:r w:rsidRPr="00F73EFC">
        <w:rPr>
          <w:spacing w:val="5"/>
        </w:rPr>
        <w:t xml:space="preserve">) the property owner proposes to use the property in a reasonable manner not permitted by the zoning ordinance; </w:t>
      </w:r>
      <w:r>
        <w:rPr>
          <w:spacing w:val="5"/>
        </w:rPr>
        <w:t>(b</w:t>
      </w:r>
      <w:r w:rsidRPr="00F73EFC">
        <w:rPr>
          <w:spacing w:val="5"/>
        </w:rPr>
        <w:t>) the plight of the landowner is due to circumstances unique to the property not created by the landowner; and</w:t>
      </w:r>
      <w:r>
        <w:rPr>
          <w:spacing w:val="5"/>
        </w:rPr>
        <w:t xml:space="preserve"> (c</w:t>
      </w:r>
      <w:r w:rsidRPr="00F73EFC">
        <w:rPr>
          <w:spacing w:val="5"/>
        </w:rPr>
        <w:t>) the variance, if granted, will not alter the essential character of the locality</w:t>
      </w:r>
      <w:r>
        <w:rPr>
          <w:spacing w:val="5"/>
        </w:rPr>
        <w:t>.</w:t>
      </w:r>
    </w:p>
    <w:p w14:paraId="146035CC" w14:textId="77777777" w:rsidR="006B3898" w:rsidRDefault="006B3898" w:rsidP="006B3898">
      <w:pPr>
        <w:ind w:left="1440"/>
        <w:rPr>
          <w:spacing w:val="5"/>
        </w:rPr>
      </w:pPr>
    </w:p>
    <w:p w14:paraId="5CE0F27D" w14:textId="22A52FA6" w:rsidR="00A42097" w:rsidRPr="00A42097" w:rsidRDefault="006B3898" w:rsidP="00B97C6D">
      <w:pPr>
        <w:numPr>
          <w:ilvl w:val="0"/>
          <w:numId w:val="3"/>
        </w:numPr>
      </w:pPr>
      <w:r w:rsidRPr="00A42097">
        <w:rPr>
          <w:spacing w:val="5"/>
        </w:rPr>
        <w:t xml:space="preserve">City Ordinance allows variances if </w:t>
      </w:r>
      <w:r w:rsidR="00A42097">
        <w:fldChar w:fldCharType="begin">
          <w:ffData>
            <w:name w:val="Text1"/>
            <w:enabled/>
            <w:calcOnExit w:val="0"/>
            <w:textInput>
              <w:default w:val="_____"/>
            </w:textInput>
          </w:ffData>
        </w:fldChar>
      </w:r>
      <w:r w:rsidR="00A42097">
        <w:instrText xml:space="preserve"> FORMTEXT </w:instrText>
      </w:r>
      <w:r w:rsidR="00A42097">
        <w:fldChar w:fldCharType="separate"/>
      </w:r>
      <w:r w:rsidR="00A42097">
        <w:rPr>
          <w:noProof/>
        </w:rPr>
        <w:t>_____</w:t>
      </w:r>
      <w:r w:rsidR="00A42097">
        <w:fldChar w:fldCharType="end"/>
      </w:r>
      <w:r w:rsidR="00A42097" w:rsidRPr="00A42097">
        <w:rPr>
          <w:spacing w:val="5"/>
        </w:rPr>
        <w:t xml:space="preserve"> </w:t>
      </w:r>
    </w:p>
    <w:p w14:paraId="5E0631D4" w14:textId="7ACBB96C" w:rsidR="00A42097" w:rsidRPr="00D07484" w:rsidRDefault="00A42097" w:rsidP="00A42097">
      <w:r w:rsidRPr="00A42097">
        <w:rPr>
          <w:i/>
          <w:noProof/>
          <w:sz w:val="22"/>
          <w:szCs w:val="22"/>
        </w:rPr>
        <w:drawing>
          <wp:anchor distT="0" distB="0" distL="114300" distR="114300" simplePos="0" relativeHeight="251675648" behindDoc="1" locked="0" layoutInCell="1" allowOverlap="1" wp14:anchorId="13187D4C" wp14:editId="236F80EA">
            <wp:simplePos x="0" y="0"/>
            <wp:positionH relativeFrom="column">
              <wp:posOffset>182880</wp:posOffset>
            </wp:positionH>
            <wp:positionV relativeFrom="paragraph">
              <wp:posOffset>10795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42097">
        <w:rPr>
          <w:i/>
          <w:sz w:val="22"/>
          <w:szCs w:val="22"/>
        </w:rPr>
        <w:t>Cite to relevant city variance standard, if applicable</w:t>
      </w:r>
      <w:r>
        <w:t>.</w:t>
      </w:r>
    </w:p>
    <w:p w14:paraId="7A701B62" w14:textId="0CE8E783" w:rsidR="006B3898" w:rsidRDefault="006B3898" w:rsidP="006B3898">
      <w:pPr>
        <w:ind w:left="720"/>
        <w:rPr>
          <w:spacing w:val="5"/>
        </w:rPr>
      </w:pPr>
    </w:p>
    <w:p w14:paraId="2302A1FA" w14:textId="4053DEE6" w:rsidR="00A42097" w:rsidRDefault="00A42097" w:rsidP="006B3898">
      <w:pPr>
        <w:numPr>
          <w:ilvl w:val="0"/>
          <w:numId w:val="3"/>
        </w:numPr>
        <w:rPr>
          <w:spacing w:val="5"/>
        </w:rPr>
      </w:pPr>
      <w:r w:rsidRPr="00D07484">
        <w:rPr>
          <w:noProof/>
        </w:rPr>
        <w:drawing>
          <wp:anchor distT="0" distB="0" distL="114300" distR="114300" simplePos="0" relativeHeight="251677696" behindDoc="1" locked="0" layoutInCell="1" allowOverlap="1" wp14:anchorId="2B08FFF3" wp14:editId="080F2BFE">
            <wp:simplePos x="0" y="0"/>
            <wp:positionH relativeFrom="column">
              <wp:posOffset>182880</wp:posOffset>
            </wp:positionH>
            <wp:positionV relativeFrom="paragraph">
              <wp:posOffset>178435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B3898">
        <w:rPr>
          <w:spacing w:val="5"/>
        </w:rPr>
        <w:t xml:space="preserve">City Ordinance requires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p>
    <w:p w14:paraId="5C184B2E" w14:textId="075026D7" w:rsidR="00A42097" w:rsidRPr="00A42097" w:rsidRDefault="00A42097" w:rsidP="00B97C6D">
      <w:pPr>
        <w:rPr>
          <w:i/>
          <w:sz w:val="22"/>
          <w:szCs w:val="22"/>
        </w:rPr>
      </w:pPr>
      <w:r w:rsidRPr="00A42097">
        <w:rPr>
          <w:i/>
          <w:sz w:val="22"/>
          <w:szCs w:val="22"/>
        </w:rPr>
        <w:t>Cite to applicable ordinances, including that being varied from.</w:t>
      </w:r>
    </w:p>
    <w:p w14:paraId="17D59CDE" w14:textId="77777777" w:rsidR="006B3898" w:rsidRDefault="006B3898" w:rsidP="006B3898">
      <w:pPr>
        <w:ind w:left="1440"/>
        <w:rPr>
          <w:spacing w:val="5"/>
        </w:rPr>
      </w:pPr>
    </w:p>
    <w:p w14:paraId="5CE64F49" w14:textId="77777777" w:rsidR="006D2474" w:rsidRDefault="006D2474" w:rsidP="006B3898">
      <w:pPr>
        <w:rPr>
          <w:b/>
          <w:spacing w:val="5"/>
          <w:u w:val="single"/>
        </w:rPr>
      </w:pPr>
    </w:p>
    <w:p w14:paraId="78EFA2D9" w14:textId="19FEBEB1" w:rsidR="006B3898" w:rsidRPr="00BD550C" w:rsidRDefault="006B3898" w:rsidP="006B3898">
      <w:pPr>
        <w:rPr>
          <w:b/>
          <w:spacing w:val="5"/>
          <w:u w:val="single"/>
        </w:rPr>
      </w:pPr>
      <w:r w:rsidRPr="00BD550C">
        <w:rPr>
          <w:b/>
          <w:spacing w:val="5"/>
          <w:u w:val="single"/>
        </w:rPr>
        <w:t>CONCLUSIONS OF LAW</w:t>
      </w:r>
    </w:p>
    <w:p w14:paraId="775B01EE" w14:textId="099654B5" w:rsidR="006B3898" w:rsidRDefault="00786477" w:rsidP="006B3898">
      <w:pPr>
        <w:numPr>
          <w:ilvl w:val="0"/>
          <w:numId w:val="3"/>
        </w:numPr>
        <w:rPr>
          <w:spacing w:val="5"/>
        </w:rPr>
      </w:pPr>
      <w:r w:rsidRPr="00786477">
        <w:rPr>
          <w:i/>
          <w:noProof/>
          <w:sz w:val="22"/>
          <w:szCs w:val="22"/>
        </w:rPr>
        <w:drawing>
          <wp:anchor distT="0" distB="0" distL="114300" distR="114300" simplePos="0" relativeHeight="251679744" behindDoc="1" locked="0" layoutInCell="1" allowOverlap="1" wp14:anchorId="76AD6731" wp14:editId="06C316FC">
            <wp:simplePos x="0" y="0"/>
            <wp:positionH relativeFrom="column">
              <wp:posOffset>182880</wp:posOffset>
            </wp:positionH>
            <wp:positionV relativeFrom="paragraph">
              <wp:posOffset>323215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B3898">
        <w:t xml:space="preserve">The requested variance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006B3898">
        <w:t xml:space="preserve"> in harmony with the purposes and intent of the ordinance because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p>
    <w:p w14:paraId="1ABD9943" w14:textId="3D2F6208" w:rsidR="00786477" w:rsidRPr="00786477" w:rsidRDefault="00786477" w:rsidP="00B97C6D">
      <w:pPr>
        <w:rPr>
          <w:i/>
          <w:sz w:val="22"/>
          <w:szCs w:val="22"/>
        </w:rPr>
      </w:pPr>
      <w:r w:rsidRPr="00786477">
        <w:rPr>
          <w:i/>
          <w:sz w:val="22"/>
          <w:szCs w:val="22"/>
        </w:rPr>
        <w:t xml:space="preserve">Insert either “is” or “is not” in the </w:t>
      </w:r>
      <w:r w:rsidR="006D2474">
        <w:rPr>
          <w:i/>
          <w:sz w:val="22"/>
          <w:szCs w:val="22"/>
        </w:rPr>
        <w:t xml:space="preserve">first </w:t>
      </w:r>
      <w:r w:rsidRPr="00786477">
        <w:rPr>
          <w:i/>
          <w:sz w:val="22"/>
          <w:szCs w:val="22"/>
        </w:rPr>
        <w:t>blank, and your reasons in the second blank.</w:t>
      </w:r>
    </w:p>
    <w:p w14:paraId="7965FCA5" w14:textId="0CDD2413" w:rsidR="006B3898" w:rsidRDefault="006B3898" w:rsidP="006B3898">
      <w:pPr>
        <w:ind w:left="720"/>
        <w:rPr>
          <w:spacing w:val="5"/>
        </w:rPr>
      </w:pPr>
    </w:p>
    <w:p w14:paraId="589A4970" w14:textId="6FF38B8D" w:rsidR="006B3898" w:rsidRDefault="006B3898" w:rsidP="006B3898">
      <w:pPr>
        <w:numPr>
          <w:ilvl w:val="0"/>
          <w:numId w:val="3"/>
        </w:numPr>
        <w:rPr>
          <w:spacing w:val="5"/>
        </w:rPr>
      </w:pPr>
      <w:r w:rsidRPr="00BD550C">
        <w:rPr>
          <w:spacing w:val="5"/>
        </w:rPr>
        <w:t xml:space="preserve">The requested variance </w:t>
      </w:r>
      <w:r w:rsidR="00786477">
        <w:fldChar w:fldCharType="begin">
          <w:ffData>
            <w:name w:val="Text1"/>
            <w:enabled/>
            <w:calcOnExit w:val="0"/>
            <w:textInput>
              <w:default w:val="_____"/>
            </w:textInput>
          </w:ffData>
        </w:fldChar>
      </w:r>
      <w:r w:rsidR="00786477">
        <w:instrText xml:space="preserve"> FORMTEXT </w:instrText>
      </w:r>
      <w:r w:rsidR="00786477">
        <w:fldChar w:fldCharType="separate"/>
      </w:r>
      <w:r w:rsidR="00786477">
        <w:rPr>
          <w:noProof/>
        </w:rPr>
        <w:t>_____</w:t>
      </w:r>
      <w:r w:rsidR="00786477">
        <w:fldChar w:fldCharType="end"/>
      </w:r>
      <w:r w:rsidR="00786477">
        <w:t xml:space="preserve"> </w:t>
      </w:r>
      <w:r>
        <w:t xml:space="preserve">consistent with the comprehensive plan because </w:t>
      </w:r>
      <w:r w:rsidR="00786477">
        <w:fldChar w:fldCharType="begin">
          <w:ffData>
            <w:name w:val="Text1"/>
            <w:enabled/>
            <w:calcOnExit w:val="0"/>
            <w:textInput>
              <w:default w:val="_____"/>
            </w:textInput>
          </w:ffData>
        </w:fldChar>
      </w:r>
      <w:r w:rsidR="00786477">
        <w:instrText xml:space="preserve"> FORMTEXT </w:instrText>
      </w:r>
      <w:r w:rsidR="00786477">
        <w:fldChar w:fldCharType="separate"/>
      </w:r>
      <w:r w:rsidR="00786477">
        <w:rPr>
          <w:noProof/>
        </w:rPr>
        <w:t>_____</w:t>
      </w:r>
      <w:r w:rsidR="00786477">
        <w:fldChar w:fldCharType="end"/>
      </w:r>
    </w:p>
    <w:p w14:paraId="15E02A4E" w14:textId="4D57A28A" w:rsidR="00786477" w:rsidRPr="00786477" w:rsidRDefault="00786477" w:rsidP="00786477">
      <w:pPr>
        <w:rPr>
          <w:i/>
          <w:sz w:val="22"/>
          <w:szCs w:val="22"/>
        </w:rPr>
      </w:pPr>
      <w:r w:rsidRPr="00786477">
        <w:rPr>
          <w:i/>
          <w:noProof/>
          <w:sz w:val="22"/>
          <w:szCs w:val="22"/>
        </w:rPr>
        <w:drawing>
          <wp:anchor distT="0" distB="0" distL="114300" distR="114300" simplePos="0" relativeHeight="251681792" behindDoc="1" locked="0" layoutInCell="1" allowOverlap="1" wp14:anchorId="53C3B240" wp14:editId="0AEDEDAA">
            <wp:simplePos x="0" y="0"/>
            <wp:positionH relativeFrom="column">
              <wp:posOffset>243840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6477">
        <w:rPr>
          <w:i/>
          <w:sz w:val="22"/>
          <w:szCs w:val="22"/>
        </w:rPr>
        <w:t xml:space="preserve">Insert either “is” or “is not” in the </w:t>
      </w:r>
      <w:r w:rsidR="006D2474">
        <w:rPr>
          <w:i/>
          <w:sz w:val="22"/>
          <w:szCs w:val="22"/>
        </w:rPr>
        <w:t xml:space="preserve">first </w:t>
      </w:r>
      <w:r w:rsidRPr="00786477">
        <w:rPr>
          <w:i/>
          <w:sz w:val="22"/>
          <w:szCs w:val="22"/>
        </w:rPr>
        <w:t>blank, and your reasons in the second blank.</w:t>
      </w:r>
    </w:p>
    <w:p w14:paraId="4D40AF26" w14:textId="77777777" w:rsidR="00786477" w:rsidRDefault="00786477" w:rsidP="006B3898">
      <w:pPr>
        <w:pStyle w:val="ListParagraph"/>
        <w:rPr>
          <w:spacing w:val="5"/>
        </w:rPr>
      </w:pPr>
    </w:p>
    <w:p w14:paraId="4F7703FC" w14:textId="6A458E59" w:rsidR="006B3898" w:rsidRDefault="006B3898" w:rsidP="006B3898">
      <w:pPr>
        <w:numPr>
          <w:ilvl w:val="0"/>
          <w:numId w:val="3"/>
        </w:numPr>
        <w:rPr>
          <w:spacing w:val="5"/>
        </w:rPr>
      </w:pPr>
      <w:r w:rsidRPr="00BD550C">
        <w:rPr>
          <w:spacing w:val="5"/>
        </w:rPr>
        <w:t xml:space="preserve">The </w:t>
      </w:r>
      <w:r>
        <w:t xml:space="preserve">property owner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t xml:space="preserve"> propose to use the property in a reasonable manner because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rsidR="006D2474">
        <w:t>.</w:t>
      </w:r>
    </w:p>
    <w:p w14:paraId="701C1315" w14:textId="0C337518" w:rsidR="006D2474" w:rsidRPr="00786477" w:rsidRDefault="006D2474" w:rsidP="006D2474">
      <w:pPr>
        <w:rPr>
          <w:i/>
          <w:sz w:val="22"/>
          <w:szCs w:val="22"/>
        </w:rPr>
      </w:pPr>
      <w:r w:rsidRPr="00786477">
        <w:rPr>
          <w:i/>
          <w:noProof/>
          <w:sz w:val="22"/>
          <w:szCs w:val="22"/>
        </w:rPr>
        <w:drawing>
          <wp:anchor distT="0" distB="0" distL="114300" distR="114300" simplePos="0" relativeHeight="251685888" behindDoc="1" locked="0" layoutInCell="1" allowOverlap="1" wp14:anchorId="0014EEA4" wp14:editId="3E13AD2B">
            <wp:simplePos x="0" y="0"/>
            <wp:positionH relativeFrom="column">
              <wp:posOffset>243840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6477">
        <w:rPr>
          <w:i/>
          <w:sz w:val="22"/>
          <w:szCs w:val="22"/>
        </w:rPr>
        <w:t>Insert either “</w:t>
      </w:r>
      <w:r>
        <w:rPr>
          <w:i/>
          <w:sz w:val="22"/>
          <w:szCs w:val="22"/>
        </w:rPr>
        <w:t>doe</w:t>
      </w:r>
      <w:r w:rsidRPr="00786477">
        <w:rPr>
          <w:i/>
          <w:sz w:val="22"/>
          <w:szCs w:val="22"/>
        </w:rPr>
        <w:t>s” or “</w:t>
      </w:r>
      <w:r>
        <w:rPr>
          <w:i/>
          <w:sz w:val="22"/>
          <w:szCs w:val="22"/>
        </w:rPr>
        <w:t>does</w:t>
      </w:r>
      <w:r w:rsidRPr="00786477">
        <w:rPr>
          <w:i/>
          <w:sz w:val="22"/>
          <w:szCs w:val="22"/>
        </w:rPr>
        <w:t xml:space="preserve"> not” in the </w:t>
      </w:r>
      <w:r>
        <w:rPr>
          <w:i/>
          <w:sz w:val="22"/>
          <w:szCs w:val="22"/>
        </w:rPr>
        <w:t xml:space="preserve">first </w:t>
      </w:r>
      <w:r w:rsidRPr="00786477">
        <w:rPr>
          <w:i/>
          <w:sz w:val="22"/>
          <w:szCs w:val="22"/>
        </w:rPr>
        <w:t>blank, and your reasons in the second blank.</w:t>
      </w:r>
    </w:p>
    <w:p w14:paraId="32E72D74" w14:textId="77777777" w:rsidR="006D2474" w:rsidRDefault="006D2474" w:rsidP="006B3898">
      <w:pPr>
        <w:pStyle w:val="ListParagraph"/>
      </w:pPr>
    </w:p>
    <w:p w14:paraId="7E91CA57" w14:textId="66A05E9C" w:rsidR="006B3898" w:rsidRDefault="006B3898" w:rsidP="006B3898">
      <w:pPr>
        <w:numPr>
          <w:ilvl w:val="0"/>
          <w:numId w:val="3"/>
        </w:numPr>
        <w:rPr>
          <w:spacing w:val="5"/>
        </w:rPr>
      </w:pPr>
      <w:r>
        <w:t xml:space="preserve">There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rsidR="006D2474">
        <w:t xml:space="preserve"> </w:t>
      </w:r>
      <w:r>
        <w:t xml:space="preserve">unique circumstances to the property not created by the landowner because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rsidR="006D2474">
        <w:t>.</w:t>
      </w:r>
    </w:p>
    <w:p w14:paraId="3724793A" w14:textId="2BDCA176" w:rsidR="006D2474" w:rsidRPr="00786477" w:rsidRDefault="006D2474" w:rsidP="006D2474">
      <w:pPr>
        <w:rPr>
          <w:i/>
          <w:sz w:val="22"/>
          <w:szCs w:val="22"/>
        </w:rPr>
      </w:pPr>
      <w:r w:rsidRPr="00786477">
        <w:rPr>
          <w:i/>
          <w:noProof/>
          <w:sz w:val="22"/>
          <w:szCs w:val="22"/>
        </w:rPr>
        <w:drawing>
          <wp:anchor distT="0" distB="0" distL="114300" distR="114300" simplePos="0" relativeHeight="251687936" behindDoc="1" locked="0" layoutInCell="1" allowOverlap="1" wp14:anchorId="0D4B7679" wp14:editId="230CAF9D">
            <wp:simplePos x="0" y="0"/>
            <wp:positionH relativeFrom="column">
              <wp:posOffset>243840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6477">
        <w:rPr>
          <w:i/>
          <w:sz w:val="22"/>
          <w:szCs w:val="22"/>
        </w:rPr>
        <w:t>Insert either “</w:t>
      </w:r>
      <w:r>
        <w:rPr>
          <w:i/>
          <w:sz w:val="22"/>
          <w:szCs w:val="22"/>
        </w:rPr>
        <w:t>are</w:t>
      </w:r>
      <w:r w:rsidRPr="00786477">
        <w:rPr>
          <w:i/>
          <w:sz w:val="22"/>
          <w:szCs w:val="22"/>
        </w:rPr>
        <w:t>” or “</w:t>
      </w:r>
      <w:r>
        <w:rPr>
          <w:i/>
          <w:sz w:val="22"/>
          <w:szCs w:val="22"/>
        </w:rPr>
        <w:t xml:space="preserve">are </w:t>
      </w:r>
      <w:r w:rsidRPr="00786477">
        <w:rPr>
          <w:i/>
          <w:sz w:val="22"/>
          <w:szCs w:val="22"/>
        </w:rPr>
        <w:t xml:space="preserve">not” in the </w:t>
      </w:r>
      <w:r>
        <w:rPr>
          <w:i/>
          <w:sz w:val="22"/>
          <w:szCs w:val="22"/>
        </w:rPr>
        <w:t xml:space="preserve">first </w:t>
      </w:r>
      <w:r w:rsidRPr="00786477">
        <w:rPr>
          <w:i/>
          <w:sz w:val="22"/>
          <w:szCs w:val="22"/>
        </w:rPr>
        <w:t>blank, and your reasons in the second blank.</w:t>
      </w:r>
    </w:p>
    <w:p w14:paraId="014C560B" w14:textId="7C0D2A96" w:rsidR="006D2474" w:rsidRDefault="006D2474" w:rsidP="006B3898">
      <w:pPr>
        <w:pStyle w:val="ListParagraph"/>
        <w:rPr>
          <w:spacing w:val="5"/>
        </w:rPr>
      </w:pPr>
    </w:p>
    <w:p w14:paraId="09123BA4" w14:textId="57079F67" w:rsidR="006B3898" w:rsidRPr="00BD550C" w:rsidRDefault="006B3898" w:rsidP="006B3898">
      <w:pPr>
        <w:numPr>
          <w:ilvl w:val="0"/>
          <w:numId w:val="3"/>
        </w:numPr>
        <w:rPr>
          <w:spacing w:val="5"/>
        </w:rPr>
      </w:pPr>
      <w:r w:rsidRPr="00BD550C">
        <w:rPr>
          <w:spacing w:val="5"/>
        </w:rPr>
        <w:t xml:space="preserve">The </w:t>
      </w:r>
      <w:r>
        <w:t xml:space="preserve">variance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rsidR="006D2474">
        <w:t xml:space="preserve"> </w:t>
      </w:r>
      <w:r>
        <w:t xml:space="preserve">maintain the essential character of the locality because </w:t>
      </w:r>
      <w:r w:rsidR="006D2474">
        <w:fldChar w:fldCharType="begin">
          <w:ffData>
            <w:name w:val="Text1"/>
            <w:enabled/>
            <w:calcOnExit w:val="0"/>
            <w:textInput>
              <w:default w:val="_____"/>
            </w:textInput>
          </w:ffData>
        </w:fldChar>
      </w:r>
      <w:r w:rsidR="006D2474">
        <w:instrText xml:space="preserve"> FORMTEXT </w:instrText>
      </w:r>
      <w:r w:rsidR="006D2474">
        <w:fldChar w:fldCharType="separate"/>
      </w:r>
      <w:r w:rsidR="006D2474">
        <w:rPr>
          <w:noProof/>
        </w:rPr>
        <w:t>_____</w:t>
      </w:r>
      <w:r w:rsidR="006D2474">
        <w:fldChar w:fldCharType="end"/>
      </w:r>
      <w:r w:rsidR="006D2474">
        <w:t>.</w:t>
      </w:r>
    </w:p>
    <w:p w14:paraId="6F50B2EF" w14:textId="697D97C0" w:rsidR="006D2474" w:rsidRPr="00786477" w:rsidRDefault="006D2474" w:rsidP="006D2474">
      <w:pPr>
        <w:rPr>
          <w:i/>
          <w:sz w:val="22"/>
          <w:szCs w:val="22"/>
        </w:rPr>
      </w:pPr>
      <w:r w:rsidRPr="00786477">
        <w:rPr>
          <w:i/>
          <w:noProof/>
          <w:sz w:val="22"/>
          <w:szCs w:val="22"/>
        </w:rPr>
        <w:drawing>
          <wp:anchor distT="0" distB="0" distL="114300" distR="114300" simplePos="0" relativeHeight="251689984" behindDoc="1" locked="0" layoutInCell="1" allowOverlap="1" wp14:anchorId="05ED66BA" wp14:editId="7F8A9042">
            <wp:simplePos x="0" y="0"/>
            <wp:positionH relativeFrom="column">
              <wp:posOffset>243840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6477">
        <w:rPr>
          <w:i/>
          <w:sz w:val="22"/>
          <w:szCs w:val="22"/>
        </w:rPr>
        <w:t>Insert either “</w:t>
      </w:r>
      <w:r>
        <w:rPr>
          <w:i/>
          <w:sz w:val="22"/>
          <w:szCs w:val="22"/>
        </w:rPr>
        <w:t>will</w:t>
      </w:r>
      <w:r w:rsidRPr="00786477">
        <w:rPr>
          <w:i/>
          <w:sz w:val="22"/>
          <w:szCs w:val="22"/>
        </w:rPr>
        <w:t>” or “</w:t>
      </w:r>
      <w:r>
        <w:rPr>
          <w:i/>
          <w:sz w:val="22"/>
          <w:szCs w:val="22"/>
        </w:rPr>
        <w:t xml:space="preserve">will </w:t>
      </w:r>
      <w:r w:rsidRPr="00786477">
        <w:rPr>
          <w:i/>
          <w:sz w:val="22"/>
          <w:szCs w:val="22"/>
        </w:rPr>
        <w:t xml:space="preserve">not” in the </w:t>
      </w:r>
      <w:r>
        <w:rPr>
          <w:i/>
          <w:sz w:val="22"/>
          <w:szCs w:val="22"/>
        </w:rPr>
        <w:t xml:space="preserve">first </w:t>
      </w:r>
      <w:r w:rsidRPr="00786477">
        <w:rPr>
          <w:i/>
          <w:sz w:val="22"/>
          <w:szCs w:val="22"/>
        </w:rPr>
        <w:t>blank, and your reasons in the second blank.</w:t>
      </w:r>
    </w:p>
    <w:p w14:paraId="3484E319" w14:textId="77777777" w:rsidR="00AB3E4A" w:rsidRDefault="00AB3E4A"/>
    <w:p w14:paraId="2E8576EA" w14:textId="77777777" w:rsidR="006D2474" w:rsidRDefault="006D2474" w:rsidP="00E901D7">
      <w:pPr>
        <w:rPr>
          <w:b/>
        </w:rPr>
      </w:pPr>
    </w:p>
    <w:p w14:paraId="69090B33" w14:textId="4E83BA0D"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1AFF8A8E" w14:textId="77777777" w:rsidR="00AB3E4A" w:rsidRDefault="00AB3E4A"/>
    <w:p w14:paraId="57872E6F" w14:textId="60E6F6F5" w:rsidR="00E901D7" w:rsidRDefault="00786477">
      <w:r>
        <w:t xml:space="preserve">The application to issue a variance to allow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to build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so as to deviate from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is hereby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w:t>
      </w:r>
    </w:p>
    <w:p w14:paraId="7AC1C1AD" w14:textId="77777777" w:rsidR="00786477" w:rsidRDefault="00786477"/>
    <w:p w14:paraId="2FE0002E" w14:textId="37ABD4B5" w:rsidR="00786477" w:rsidRPr="00786477" w:rsidRDefault="00786477" w:rsidP="00786477">
      <w:pPr>
        <w:ind w:left="720"/>
        <w:rPr>
          <w:i/>
          <w:sz w:val="22"/>
          <w:szCs w:val="22"/>
        </w:rPr>
      </w:pPr>
      <w:r w:rsidRPr="00786477">
        <w:rPr>
          <w:i/>
          <w:noProof/>
          <w:sz w:val="22"/>
          <w:szCs w:val="22"/>
        </w:rPr>
        <w:lastRenderedPageBreak/>
        <w:drawing>
          <wp:anchor distT="0" distB="0" distL="114300" distR="114300" simplePos="0" relativeHeight="251683840" behindDoc="1" locked="0" layoutInCell="1" allowOverlap="1" wp14:anchorId="3F73B436" wp14:editId="2E9294D0">
            <wp:simplePos x="0" y="0"/>
            <wp:positionH relativeFrom="margin">
              <wp:align>left</wp:align>
            </wp:positionH>
            <wp:positionV relativeFrom="paragraph">
              <wp:posOffset>10795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6477">
        <w:rPr>
          <w:i/>
          <w:sz w:val="22"/>
          <w:szCs w:val="22"/>
        </w:rPr>
        <w:t>Insert the applicant’s name in the first blank, the proposed project in the second blank, the ordinance requirement in the third blank, and either “approved” or “denied” in the last blank.</w:t>
      </w:r>
    </w:p>
    <w:p w14:paraId="780D421F" w14:textId="21E38131" w:rsidR="00E901D7" w:rsidRDefault="00E901D7"/>
    <w:p w14:paraId="2439F767" w14:textId="0C874E2F"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5ED4EC81" w14:textId="77777777" w:rsidR="00291977" w:rsidRPr="007F32FF" w:rsidRDefault="00291977" w:rsidP="00291977"/>
    <w:p w14:paraId="2981F2A5" w14:textId="77777777" w:rsidR="00291977" w:rsidRPr="007F32FF" w:rsidRDefault="00291977" w:rsidP="00291977">
      <w:r w:rsidRPr="007F32FF">
        <w:t>___________________</w:t>
      </w:r>
    </w:p>
    <w:p w14:paraId="79467F5A" w14:textId="77777777" w:rsidR="00291977" w:rsidRPr="007F32FF" w:rsidRDefault="00291977" w:rsidP="00291977">
      <w:r w:rsidRPr="007F32FF">
        <w:t>Mayor</w:t>
      </w:r>
    </w:p>
    <w:p w14:paraId="2090909D" w14:textId="77777777" w:rsidR="00291977" w:rsidRPr="007F32FF" w:rsidRDefault="00291977" w:rsidP="00291977"/>
    <w:p w14:paraId="6508A6AF" w14:textId="7640CBEB" w:rsidR="00291977" w:rsidRPr="007F32FF" w:rsidRDefault="00291977" w:rsidP="00291977">
      <w:r w:rsidRPr="007F32FF">
        <w:t>Attest</w:t>
      </w:r>
      <w:r w:rsidR="006275CA">
        <w:t>ed</w:t>
      </w:r>
      <w:r w:rsidRPr="007F32FF">
        <w:t>:</w:t>
      </w:r>
    </w:p>
    <w:p w14:paraId="17EF64A3" w14:textId="77777777" w:rsidR="00291977" w:rsidRPr="007F32FF" w:rsidRDefault="00291977" w:rsidP="00291977"/>
    <w:p w14:paraId="55F48B9E" w14:textId="77777777" w:rsidR="00291977" w:rsidRPr="007F32FF" w:rsidRDefault="00291977" w:rsidP="00291977">
      <w:r w:rsidRPr="007F32FF">
        <w:t>____________________</w:t>
      </w:r>
    </w:p>
    <w:p w14:paraId="2FAE8B62" w14:textId="7A84C9CB"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3B826" w14:textId="77777777" w:rsidR="007A4845" w:rsidRDefault="007A4845" w:rsidP="007A4845">
      <w:r>
        <w:separator/>
      </w:r>
    </w:p>
  </w:endnote>
  <w:endnote w:type="continuationSeparator" w:id="0">
    <w:p w14:paraId="054F3A06" w14:textId="77777777" w:rsidR="007A4845" w:rsidRDefault="007A484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C3591" w14:textId="25CB6B5E"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5-21T00:00:00Z">
          <w:dateFormat w:val="M/d/yyyy"/>
          <w:lid w:val="en-US"/>
          <w:storeMappedDataAs w:val="dateTime"/>
          <w:calendar w:val="gregorian"/>
        </w:date>
      </w:sdtPr>
      <w:sdtEndPr/>
      <w:sdtContent>
        <w:r w:rsidR="00384091">
          <w:rPr>
            <w:rFonts w:ascii="Arial" w:eastAsia="Arial" w:hAnsi="Arial" w:cs="Arial"/>
            <w:sz w:val="15"/>
            <w:szCs w:val="15"/>
          </w:rPr>
          <w:t>5</w:t>
        </w:r>
        <w:r w:rsidR="00BA798B">
          <w:rPr>
            <w:rFonts w:ascii="Arial" w:eastAsia="Arial" w:hAnsi="Arial" w:cs="Arial"/>
            <w:sz w:val="15"/>
            <w:szCs w:val="15"/>
          </w:rPr>
          <w:t>/</w:t>
        </w:r>
        <w:r w:rsidR="00384091">
          <w:rPr>
            <w:rFonts w:ascii="Arial" w:eastAsia="Arial" w:hAnsi="Arial" w:cs="Arial"/>
            <w:sz w:val="15"/>
            <w:szCs w:val="15"/>
          </w:rPr>
          <w:t>21</w:t>
        </w:r>
        <w:r w:rsidR="00BA798B">
          <w:rPr>
            <w:rFonts w:ascii="Arial" w:eastAsia="Arial" w:hAnsi="Arial" w:cs="Arial"/>
            <w:sz w:val="15"/>
            <w:szCs w:val="15"/>
          </w:rPr>
          <w:t>/2021</w:t>
        </w:r>
      </w:sdtContent>
    </w:sdt>
  </w:p>
  <w:p w14:paraId="0AF0C59F" w14:textId="0BD430EB" w:rsidR="007A4845" w:rsidRPr="00291977" w:rsidRDefault="00E60E66"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placeholder>
          <w:docPart w:val="CEB11813A57A43BF8CA3396D623C5C9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sz w:val="15"/>
            <w:szCs w:val="15"/>
          </w:rPr>
          <w:t>Resolution Adopting Findings of Fact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6D2474">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1A7B5" w14:textId="77777777" w:rsidR="007A4845" w:rsidRDefault="007A4845" w:rsidP="007A4845">
      <w:r>
        <w:separator/>
      </w:r>
    </w:p>
  </w:footnote>
  <w:footnote w:type="continuationSeparator" w:id="0">
    <w:p w14:paraId="603F9E13" w14:textId="77777777" w:rsidR="007A4845" w:rsidRDefault="007A484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C7C8B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08181D"/>
    <w:multiLevelType w:val="hybridMultilevel"/>
    <w:tmpl w:val="03B8E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45"/>
    <w:rsid w:val="000E70FA"/>
    <w:rsid w:val="001305D5"/>
    <w:rsid w:val="00136F4B"/>
    <w:rsid w:val="001439CD"/>
    <w:rsid w:val="001735CB"/>
    <w:rsid w:val="001D122C"/>
    <w:rsid w:val="00237A4B"/>
    <w:rsid w:val="0024057D"/>
    <w:rsid w:val="00291977"/>
    <w:rsid w:val="003001DF"/>
    <w:rsid w:val="00307F09"/>
    <w:rsid w:val="00384091"/>
    <w:rsid w:val="00432595"/>
    <w:rsid w:val="0045419D"/>
    <w:rsid w:val="004A7267"/>
    <w:rsid w:val="004B6F0D"/>
    <w:rsid w:val="00545D83"/>
    <w:rsid w:val="0056674B"/>
    <w:rsid w:val="00577303"/>
    <w:rsid w:val="00594A11"/>
    <w:rsid w:val="005A714E"/>
    <w:rsid w:val="005D63A9"/>
    <w:rsid w:val="006275CA"/>
    <w:rsid w:val="00683862"/>
    <w:rsid w:val="006B3898"/>
    <w:rsid w:val="006D2474"/>
    <w:rsid w:val="006D5E6C"/>
    <w:rsid w:val="0070334F"/>
    <w:rsid w:val="00786477"/>
    <w:rsid w:val="007A4845"/>
    <w:rsid w:val="007B383C"/>
    <w:rsid w:val="007B472C"/>
    <w:rsid w:val="007C3E3F"/>
    <w:rsid w:val="007F7B36"/>
    <w:rsid w:val="008F4217"/>
    <w:rsid w:val="009662D2"/>
    <w:rsid w:val="009D2855"/>
    <w:rsid w:val="00A42097"/>
    <w:rsid w:val="00A57558"/>
    <w:rsid w:val="00A75C11"/>
    <w:rsid w:val="00AB3E4A"/>
    <w:rsid w:val="00AE0A12"/>
    <w:rsid w:val="00BA4642"/>
    <w:rsid w:val="00BA7387"/>
    <w:rsid w:val="00BA798B"/>
    <w:rsid w:val="00BB4064"/>
    <w:rsid w:val="00C73970"/>
    <w:rsid w:val="00CA61E3"/>
    <w:rsid w:val="00D03F15"/>
    <w:rsid w:val="00DA35B9"/>
    <w:rsid w:val="00DE1A94"/>
    <w:rsid w:val="00E557C4"/>
    <w:rsid w:val="00E60E66"/>
    <w:rsid w:val="00E901D7"/>
    <w:rsid w:val="00E97E08"/>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72DCA"/>
  <w15:chartTrackingRefBased/>
  <w15:docId w15:val="{CB9C6F65-6A87-48FD-817E-24D15E1E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6B3898"/>
    <w:rPr>
      <w:color w:val="0000FF" w:themeColor="hyperlink"/>
      <w:u w:val="single"/>
    </w:rPr>
  </w:style>
  <w:style w:type="paragraph" w:styleId="ListParagraph">
    <w:name w:val="List Paragraph"/>
    <w:basedOn w:val="Normal"/>
    <w:uiPriority w:val="99"/>
    <w:rsid w:val="006B38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land-use-vari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9A4EC727574CEAAC9BED35E5899E9D"/>
        <w:category>
          <w:name w:val="General"/>
          <w:gallery w:val="placeholder"/>
        </w:category>
        <w:types>
          <w:type w:val="bbPlcHdr"/>
        </w:types>
        <w:behaviors>
          <w:behavior w:val="content"/>
        </w:behaviors>
        <w:guid w:val="{F04A6764-BE3E-4883-A263-887FCE97D663}"/>
      </w:docPartPr>
      <w:docPartBody>
        <w:p w:rsidR="009F7641" w:rsidRDefault="00DF3CD1" w:rsidP="00DF3CD1">
          <w:pPr>
            <w:pStyle w:val="BC9A4EC727574CEAAC9BED35E5899E9D"/>
          </w:pPr>
          <w:r w:rsidRPr="00266B77">
            <w:t>[Title]</w:t>
          </w:r>
        </w:p>
      </w:docPartBody>
    </w:docPart>
    <w:docPart>
      <w:docPartPr>
        <w:name w:val="CEB11813A57A43BF8CA3396D623C5C9B"/>
        <w:category>
          <w:name w:val="General"/>
          <w:gallery w:val="placeholder"/>
        </w:category>
        <w:types>
          <w:type w:val="bbPlcHdr"/>
        </w:types>
        <w:behaviors>
          <w:behavior w:val="content"/>
        </w:behaviors>
        <w:guid w:val="{F9BD7E10-03E9-4B6F-A226-7133E18A64C4}"/>
      </w:docPartPr>
      <w:docPartBody>
        <w:p w:rsidR="007835B0" w:rsidRDefault="00AF0D5A" w:rsidP="00AF0D5A">
          <w:pPr>
            <w:pStyle w:val="CEB11813A57A43BF8CA3396D623C5C9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D1"/>
    <w:rsid w:val="00291AF8"/>
    <w:rsid w:val="007835B0"/>
    <w:rsid w:val="009F7641"/>
    <w:rsid w:val="00AF0D5A"/>
    <w:rsid w:val="00DF3CD1"/>
    <w:rsid w:val="00F7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4E2EC98C2482D9E3BEFF96414606B">
    <w:name w:val="C1B4E2EC98C2482D9E3BEFF96414606B"/>
    <w:rsid w:val="00DF3CD1"/>
  </w:style>
  <w:style w:type="paragraph" w:customStyle="1" w:styleId="51E8FE0AA20245F5A342D8C263945C34">
    <w:name w:val="51E8FE0AA20245F5A342D8C263945C34"/>
    <w:rsid w:val="00DF3CD1"/>
  </w:style>
  <w:style w:type="paragraph" w:customStyle="1" w:styleId="BC9A4EC727574CEAAC9BED35E5899E9D">
    <w:name w:val="BC9A4EC727574CEAAC9BED35E5899E9D"/>
    <w:rsid w:val="00DF3CD1"/>
  </w:style>
  <w:style w:type="paragraph" w:customStyle="1" w:styleId="6FA143F366A845F588DF46D20BCB58E6">
    <w:name w:val="6FA143F366A845F588DF46D20BCB58E6"/>
    <w:rsid w:val="00DF3CD1"/>
  </w:style>
  <w:style w:type="paragraph" w:customStyle="1" w:styleId="CEB11813A57A43BF8CA3396D623C5C9B">
    <w:name w:val="CEB11813A57A43BF8CA3396D623C5C9B"/>
    <w:rsid w:val="00AF0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Adopting Findings of Fact</vt:lpstr>
    </vt:vector>
  </TitlesOfParts>
  <Company>League of Minnesota Cities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Adopting Findings of Fact</dc:title>
  <dc:subject>Zoning decision findings of fact</dc:subject>
  <dc:creator>League of Minnesota Cities</dc:creator>
  <cp:keywords/>
  <dc:description/>
  <cp:lastModifiedBy>Bach, Jeannette</cp:lastModifiedBy>
  <cp:revision>11</cp:revision>
  <dcterms:created xsi:type="dcterms:W3CDTF">2017-11-15T17:52:00Z</dcterms:created>
  <dcterms:modified xsi:type="dcterms:W3CDTF">2021-06-11T17:17:00Z</dcterms:modified>
</cp:coreProperties>
</file>